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9"/>
        <w:jc w:val="right"/>
        <w:rPr>
          <w:rFonts w:ascii="Times New Roman" w:hAnsi="Times New Roman" w:cs="Times New Roman"/>
          <w:b/>
          <w:bCs/>
          <w:sz w:val="24"/>
          <w:szCs w:val="24"/>
          <w:highlight w:val="yellow"/>
        </w:rPr>
      </w:pPr>
      <w:r>
        <w:rPr>
          <w:rFonts w:ascii="Times New Roman" w:hAnsi="Times New Roman" w:cs="Times New Roman"/>
          <w:b/>
          <w:bCs/>
          <w:sz w:val="24"/>
          <w:szCs w:val="24"/>
          <w:highlight w:val="cyan"/>
        </w:rPr>
        <w:t xml:space="preserve">ИЗМ на согласовании до 18</w:t>
      </w:r>
      <w:r>
        <w:rPr>
          <w:rFonts w:ascii="Times New Roman" w:hAnsi="Times New Roman" w:cs="Times New Roman"/>
          <w:b/>
          <w:bCs/>
          <w:sz w:val="24"/>
          <w:szCs w:val="24"/>
          <w:highlight w:val="cyan"/>
        </w:rPr>
        <w:t xml:space="preserve"> июня  2026 года</w:t>
      </w:r>
      <w:r>
        <w:rPr>
          <w:rFonts w:ascii="Times New Roman" w:hAnsi="Times New Roman" w:cs="Times New Roman"/>
          <w:b/>
          <w:bCs/>
          <w:sz w:val="24"/>
          <w:szCs w:val="24"/>
          <w:highlight w:val="cyan"/>
        </w:rPr>
      </w:r>
      <w:r>
        <w:rPr>
          <w:rFonts w:ascii="Times New Roman" w:hAnsi="Times New Roman" w:cs="Times New Roman"/>
          <w:b/>
          <w:bCs/>
          <w:sz w:val="24"/>
          <w:szCs w:val="24"/>
          <w:highlight w:val="yellow"/>
        </w:rPr>
      </w:r>
    </w:p>
    <w:p>
      <w:pPr>
        <w:pStyle w:val="879"/>
        <w:jc w:val="center"/>
        <w:rPr>
          <w:rFonts w:ascii="Times New Roman" w:hAnsi="Times New Roman" w:cs="Times New Roman"/>
          <w:b/>
          <w:bCs/>
          <w:sz w:val="24"/>
          <w:szCs w:val="24"/>
        </w:rPr>
      </w:pPr>
      <w:r>
        <w:rPr>
          <w:rFonts w:ascii="Times New Roman" w:hAnsi="Times New Roman" w:cs="Times New Roman"/>
          <w:b/>
          <w:bCs/>
          <w:sz w:val="24"/>
          <w:szCs w:val="24"/>
          <w:highlight w:val="none"/>
        </w:rPr>
      </w:r>
      <w:r>
        <w:rPr>
          <w:rFonts w:ascii="Times New Roman" w:hAnsi="Times New Roman" w:cs="Times New Roman"/>
          <w:b/>
          <w:bCs/>
          <w:sz w:val="24"/>
          <w:szCs w:val="24"/>
        </w:rPr>
      </w:r>
      <w:r>
        <w:rPr>
          <w:rFonts w:ascii="Times New Roman" w:hAnsi="Times New Roman" w:cs="Times New Roman"/>
          <w:b/>
          <w:bCs/>
          <w:sz w:val="24"/>
          <w:szCs w:val="24"/>
        </w:rPr>
      </w:r>
    </w:p>
    <w:p>
      <w:pPr>
        <w:pStyle w:val="879"/>
        <w:jc w:val="center"/>
        <w:rPr>
          <w:rFonts w:ascii="Times New Roman" w:hAnsi="Times New Roman" w:cs="Times New Roman"/>
          <w:b/>
          <w:bCs/>
          <w:sz w:val="24"/>
          <w:szCs w:val="24"/>
          <w:highlight w:val="none"/>
        </w:rPr>
      </w:pPr>
      <w:r>
        <w:rPr>
          <w:rFonts w:ascii="Times New Roman" w:hAnsi="Times New Roman" w:cs="Times New Roman"/>
          <w:b/>
          <w:bCs/>
          <w:sz w:val="24"/>
          <w:szCs w:val="24"/>
        </w:rPr>
        <w:t xml:space="preserve">Методические рекомендации </w:t>
      </w:r>
      <w:r>
        <w:rPr>
          <w:rFonts w:ascii="Times New Roman" w:hAnsi="Times New Roman" w:cs="Times New Roman"/>
          <w:b/>
          <w:bCs/>
          <w:sz w:val="24"/>
          <w:szCs w:val="24"/>
        </w:rPr>
        <w:br/>
        <w:t xml:space="preserve">по разработке административного регламента предоставления муниципальной услуги «</w:t>
      </w:r>
      <w:r>
        <w:rPr>
          <w:rFonts w:ascii="Times New Roman" w:hAnsi="Times New Roman" w:cs="Times New Roman"/>
          <w:b/>
          <w:bCs/>
          <w:sz w:val="24"/>
          <w:szCs w:val="24"/>
        </w:rPr>
        <w:t xml:space="preserve">Предоставление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w:t>
      </w:r>
      <w:r>
        <w:rPr>
          <w:rStyle w:val="890"/>
          <w:rFonts w:ascii="Times New Roman" w:hAnsi="Times New Roman" w:cs="Times New Roman"/>
          <w:b/>
          <w:bCs/>
          <w:sz w:val="24"/>
          <w:szCs w:val="24"/>
        </w:rPr>
        <w:footnoteReference w:id="2"/>
      </w:r>
      <w:r>
        <w:rPr>
          <w:rFonts w:ascii="Times New Roman" w:hAnsi="Times New Roman" w:cs="Times New Roman"/>
          <w:b/>
          <w:bCs/>
          <w:sz w:val="24"/>
          <w:szCs w:val="24"/>
        </w:rPr>
        <w:t xml:space="preserve">),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Pr>
          <w:rFonts w:ascii="Times New Roman" w:hAnsi="Times New Roman" w:cs="Times New Roman"/>
          <w:b/>
          <w:bCs/>
          <w:sz w:val="24"/>
          <w:szCs w:val="24"/>
        </w:rPr>
        <w:t xml:space="preserve">»</w:t>
      </w:r>
      <w:r>
        <w:rPr>
          <w:rFonts w:ascii="Times New Roman" w:hAnsi="Times New Roman" w:cs="Times New Roman"/>
          <w:b/>
          <w:bCs/>
          <w:sz w:val="24"/>
          <w:szCs w:val="24"/>
          <w:highlight w:val="none"/>
        </w:rPr>
      </w:r>
      <w:r>
        <w:rPr>
          <w:rFonts w:ascii="Times New Roman" w:hAnsi="Times New Roman" w:cs="Times New Roman"/>
          <w:b/>
          <w:bCs/>
          <w:sz w:val="24"/>
          <w:szCs w:val="24"/>
          <w:highlight w:val="none"/>
        </w:rPr>
      </w:r>
    </w:p>
    <w:p>
      <w:pPr>
        <w:pStyle w:val="879"/>
        <w:jc w:val="center"/>
        <w:rPr>
          <w:rFonts w:ascii="Times New Roman" w:hAnsi="Times New Roman" w:cs="Times New Roman"/>
          <w:bCs/>
          <w:sz w:val="24"/>
          <w:szCs w:val="24"/>
        </w:rPr>
      </w:pPr>
      <w:r>
        <w:rPr>
          <w:rFonts w:ascii="Times New Roman" w:hAnsi="Times New Roman" w:cs="Times New Roman"/>
          <w:bCs/>
          <w:sz w:val="24"/>
          <w:szCs w:val="24"/>
        </w:rPr>
        <w:t xml:space="preserve">Сокращенное наименование: «</w:t>
      </w:r>
      <w:r>
        <w:rPr>
          <w:rFonts w:ascii="Times New Roman" w:hAnsi="Times New Roman" w:eastAsia="Calibri" w:cs="Times New Roman"/>
          <w:sz w:val="24"/>
          <w:szCs w:val="24"/>
        </w:rPr>
        <w:t xml:space="preserve">П</w:t>
      </w:r>
      <w:r>
        <w:rPr>
          <w:rFonts w:ascii="Times New Roman" w:hAnsi="Times New Roman" w:cs="Times New Roman" w:eastAsiaTheme="minorEastAsia"/>
          <w:sz w:val="24"/>
          <w:szCs w:val="24"/>
        </w:rPr>
        <w:t xml:space="preserve">редоставление гражданину в собственность бесплатно земельного участка, на котором расположен гараж</w:t>
      </w:r>
      <w:r>
        <w:rPr>
          <w:rFonts w:ascii="Times New Roman" w:hAnsi="Times New Roman" w:cs="Times New Roman"/>
          <w:bCs/>
          <w:sz w:val="24"/>
          <w:szCs w:val="24"/>
        </w:rPr>
        <w:t xml:space="preserve">»</w:t>
      </w:r>
      <w:r>
        <w:rPr>
          <w:rFonts w:ascii="Times New Roman" w:hAnsi="Times New Roman" w:cs="Times New Roman"/>
          <w:bCs/>
          <w:sz w:val="24"/>
          <w:szCs w:val="24"/>
        </w:rPr>
        <w:t xml:space="preserve"> </w:t>
      </w:r>
      <w:r>
        <w:rPr>
          <w:rFonts w:ascii="Times New Roman" w:hAnsi="Times New Roman" w:cs="Times New Roman"/>
          <w:bCs/>
          <w:sz w:val="24"/>
          <w:szCs w:val="24"/>
        </w:rPr>
      </w:r>
      <w:r>
        <w:rPr>
          <w:rFonts w:ascii="Times New Roman" w:hAnsi="Times New Roman" w:cs="Times New Roman"/>
          <w:bCs/>
          <w:sz w:val="24"/>
          <w:szCs w:val="24"/>
        </w:rPr>
      </w:r>
    </w:p>
    <w:p>
      <w:pPr>
        <w:pStyle w:val="879"/>
        <w:jc w:val="center"/>
        <w:rPr>
          <w:rFonts w:ascii="Times New Roman" w:hAnsi="Times New Roman" w:cs="Times New Roman"/>
          <w:b/>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далее – регламент, муниципальная услуга</w:t>
      </w:r>
      <w:r>
        <w:rPr>
          <w:rFonts w:ascii="Times New Roman" w:hAnsi="Times New Roman" w:cs="Times New Roman"/>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p>
      <w:pPr>
        <w:pStyle w:val="879"/>
        <w:jc w:val="center"/>
        <w:rPr>
          <w:rFonts w:ascii="Times New Roman" w:hAnsi="Times New Roman" w:cs="Times New Roman"/>
          <w:bCs/>
          <w:sz w:val="24"/>
          <w:szCs w:val="24"/>
        </w:rPr>
      </w:pPr>
      <w:r>
        <w:rPr>
          <w:rFonts w:ascii="Times New Roman" w:hAnsi="Times New Roman" w:cs="Times New Roman"/>
          <w:bCs/>
          <w:sz w:val="24"/>
          <w:szCs w:val="24"/>
        </w:rPr>
      </w:r>
      <w:r>
        <w:rPr>
          <w:rFonts w:ascii="Times New Roman" w:hAnsi="Times New Roman" w:cs="Times New Roman"/>
          <w:bCs/>
          <w:sz w:val="24"/>
          <w:szCs w:val="24"/>
        </w:rPr>
      </w:r>
      <w:r>
        <w:rPr>
          <w:rFonts w:ascii="Times New Roman" w:hAnsi="Times New Roman" w:cs="Times New Roman"/>
          <w:bCs/>
          <w:sz w:val="24"/>
          <w:szCs w:val="24"/>
        </w:rPr>
      </w:r>
    </w:p>
    <w:p>
      <w:pPr>
        <w:pStyle w:val="879"/>
        <w:jc w:val="center"/>
        <w:rPr>
          <w:rFonts w:ascii="Times New Roman" w:hAnsi="Times New Roman" w:cs="Times New Roman"/>
          <w:sz w:val="24"/>
          <w:szCs w:val="24"/>
        </w:rPr>
        <w:outlineLvl w:val="1"/>
      </w:pPr>
      <w:r>
        <w:rPr>
          <w:rFonts w:ascii="Times New Roman" w:hAnsi="Times New Roman" w:cs="Times New Roman"/>
          <w:sz w:val="24"/>
          <w:szCs w:val="24"/>
        </w:rPr>
        <w:t xml:space="preserve">1. Общие положения</w:t>
      </w:r>
      <w:r>
        <w:rPr>
          <w:rFonts w:ascii="Times New Roman" w:hAnsi="Times New Roman" w:cs="Times New Roman"/>
          <w:sz w:val="24"/>
          <w:szCs w:val="24"/>
        </w:rPr>
      </w:r>
      <w:r>
        <w:rPr>
          <w:rFonts w:ascii="Times New Roman" w:hAnsi="Times New Roman" w:cs="Times New Roman"/>
          <w:sz w:val="24"/>
          <w:szCs w:val="24"/>
        </w:rPr>
      </w:r>
    </w:p>
    <w:p>
      <w:pPr>
        <w:pStyle w:val="879"/>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firstLine="567"/>
        <w:rPr>
          <w:rFonts w:ascii="Times New Roman CYR" w:hAnsi="Times New Roman CYR" w:cs="Times New Roman CYR" w:eastAsiaTheme="minorHAnsi"/>
          <w:color w:val="000000"/>
          <w:lang w:eastAsia="en-US"/>
        </w:rPr>
      </w:pPr>
      <w:r>
        <w:rPr>
          <w:rFonts w:eastAsiaTheme="minorHAnsi"/>
          <w:color w:val="000000"/>
          <w:lang w:eastAsia="en-US"/>
        </w:rPr>
        <w:t xml:space="preserve">1.1. </w:t>
      </w:r>
      <w:r>
        <w:rPr>
          <w:rFonts w:ascii="Times New Roman CYR" w:hAnsi="Times New Roman CYR" w:cs="Times New Roman CYR" w:eastAsiaTheme="minorHAnsi"/>
          <w:color w:val="000000"/>
          <w:lang w:eastAsia="en-US"/>
        </w:rPr>
        <w:t xml:space="preserve">Предмет регулирования.</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p>
      <w:pPr>
        <w:ind w:firstLine="567"/>
        <w:rPr>
          <w:rFonts w:ascii="Times New Roman CYR" w:hAnsi="Times New Roman CYR" w:cs="Times New Roman CYR" w:eastAsiaTheme="minorHAnsi"/>
          <w:color w:val="000000"/>
          <w:lang w:eastAsia="en-US"/>
        </w:rPr>
      </w:pPr>
      <w:r>
        <w:rPr>
          <w:rFonts w:ascii="Times New Roman CYR" w:hAnsi="Times New Roman CYR" w:cs="Times New Roman CYR" w:eastAsiaTheme="minorHAnsi"/>
          <w:color w:val="000000"/>
          <w:lang w:eastAsia="en-US"/>
        </w:rPr>
        <w:t xml:space="preserve">Регламент устанавливает порядок и стандарт предоставления муниципальной услуги.</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p>
      <w:pPr>
        <w:ind w:firstLine="567"/>
        <w:rPr>
          <w:rFonts w:ascii="Times New Roman CYR" w:hAnsi="Times New Roman CYR" w:cs="Times New Roman CYR" w:eastAsiaTheme="minorHAnsi"/>
          <w:color w:val="000000"/>
          <w:lang w:eastAsia="en-US"/>
        </w:rPr>
      </w:pP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p>
      <w:pPr>
        <w:ind w:firstLine="567"/>
        <w:rPr>
          <w:rFonts w:ascii="Times New Roman CYR" w:hAnsi="Times New Roman CYR" w:cs="Times New Roman CYR" w:eastAsiaTheme="minorHAnsi"/>
          <w:color w:val="000000"/>
          <w:lang w:eastAsia="en-US"/>
        </w:rPr>
      </w:pPr>
      <w:r>
        <w:rPr>
          <w:rFonts w:eastAsiaTheme="minorHAnsi"/>
          <w:color w:val="000000"/>
          <w:lang w:eastAsia="en-US"/>
        </w:rPr>
        <w:t xml:space="preserve">1.2. </w:t>
      </w:r>
      <w:r>
        <w:rPr>
          <w:rFonts w:ascii="Times New Roman CYR" w:hAnsi="Times New Roman CYR" w:cs="Times New Roman CYR" w:eastAsiaTheme="minorHAnsi"/>
          <w:color w:val="000000"/>
          <w:lang w:eastAsia="en-US"/>
        </w:rPr>
        <w:t xml:space="preserve">Круг заявителей.</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p>
      <w:pPr>
        <w:ind w:firstLine="567"/>
        <w:jc w:val="both"/>
        <w:rPr>
          <w:rFonts w:ascii="Times New Roman CYR" w:hAnsi="Times New Roman CYR" w:cs="Times New Roman CYR" w:eastAsiaTheme="minorHAnsi"/>
          <w:color w:val="000000"/>
          <w:lang w:eastAsia="en-US"/>
        </w:rPr>
      </w:pPr>
      <w:r>
        <w:rPr>
          <w:rFonts w:ascii="Times New Roman CYR" w:hAnsi="Times New Roman CYR" w:cs="Times New Roman CYR" w:eastAsiaTheme="minorHAnsi"/>
          <w:color w:val="000000"/>
          <w:lang w:eastAsia="en-US"/>
        </w:rPr>
        <w:t xml:space="preserve">Муниципальная услуга предоставляется:</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p>
      <w:pPr>
        <w:ind w:firstLine="540"/>
        <w:jc w:val="both"/>
      </w:pPr>
      <w:r>
        <w:rPr>
          <w:rFonts w:ascii="Times New Roman CYR" w:hAnsi="Times New Roman CYR" w:cs="Times New Roman CYR" w:eastAsiaTheme="minorHAnsi"/>
          <w:color w:val="000000"/>
          <w:lang w:eastAsia="en-US"/>
        </w:rPr>
        <w:t xml:space="preserve">1.2.1. физическим лицам - г</w:t>
      </w:r>
      <w:r>
        <w:t xml:space="preserve">ражданам, использующим гараж, являющийся объектом капитального строительства, возведенный до дня введения в действие Градостроительного </w:t>
      </w:r>
      <w:hyperlink r:id="rId11" w:tooltip="consultantplus://offline/ref=95194AE3C9DA1A3F57DD82EB1B781EEA1C0B4474F216EE28D60E7DAD5AA4D6AEFCAD28579C8A4F709A99CF4A9Cd7S1H" w:history="1">
        <w:r>
          <w:t xml:space="preserve">кодекса</w:t>
        </w:r>
      </w:hyperlink>
      <w:r>
        <w:t xml:space="preserve"> Российской Федерации (до 29.12.2004 года) и не признанный в судебном или ином предусмотренном законом порядке самовольной постройкой, подлежащей сносу, при наличии следующих условий:</w:t>
      </w:r>
      <w:r/>
    </w:p>
    <w:p>
      <w:pPr>
        <w:ind w:firstLine="540"/>
        <w:jc w:val="both"/>
      </w:pPr>
      <w:r>
        <w:t xml:space="preserve">1) земельный участок для размещения гаража был предоставлен гражданину или передан ему какой-либо организацией (в том </w:t>
      </w:r>
      <w:r>
        <w:t xml:space="preserve">числе</w:t>
      </w:r>
      <w: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r/>
    </w:p>
    <w:p>
      <w:pPr>
        <w:ind w:firstLine="540"/>
        <w:jc w:val="both"/>
      </w:pPr>
      <w:r>
        <w:t xml:space="preserve">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w:t>
      </w:r>
      <w:r>
        <w:t xml:space="preserve">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w:t>
      </w:r>
      <w:r>
        <w:t xml:space="preserve"> членов гаражного кооператива либо иного документа, устанавливающего такое распределение.</w:t>
      </w:r>
      <w:r/>
    </w:p>
    <w:p>
      <w:pPr>
        <w:ind w:firstLine="540"/>
        <w:jc w:val="both"/>
      </w:pPr>
      <w:r>
        <w:t xml:space="preserve">1.2.2. Наследник гражданина, указанного в п. 1.2.1 регламента.</w:t>
      </w:r>
      <w:r/>
    </w:p>
    <w:p>
      <w:pPr>
        <w:ind w:firstLine="540"/>
        <w:jc w:val="both"/>
      </w:pPr>
      <w:r>
        <w:t xml:space="preserve">1.2.3. Физическое лицо, являющееся приобретателем гаража у гражданина, указанного в п.1.2.1 регламента.</w:t>
      </w:r>
      <w:r/>
    </w:p>
    <w:p>
      <w:pPr>
        <w:ind w:firstLine="540"/>
        <w:jc w:val="both"/>
      </w:pPr>
      <w:r>
        <w:t xml:space="preserve">1.2.</w:t>
      </w:r>
      <w:r>
        <w:t xml:space="preserve">4. Гражданин, указанный в пункте 1.2.1 регламента,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r/>
    </w:p>
    <w:p>
      <w:pPr>
        <w:ind w:firstLine="567"/>
        <w:jc w:val="both"/>
        <w:rPr>
          <w:rFonts w:eastAsiaTheme="minorHAnsi"/>
          <w:color w:val="000000"/>
          <w:lang w:eastAsia="en-US"/>
        </w:rPr>
      </w:pPr>
      <w:r>
        <w:t xml:space="preserve">1.2.5. </w:t>
      </w:r>
      <w:r>
        <w:t xml:space="preserve">Гражданин, в</w:t>
      </w:r>
      <w:r>
        <w:t xml:space="preserve">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w:t>
      </w:r>
      <w:r>
        <w:t xml:space="preserve">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w:t>
      </w:r>
      <w:r>
        <w:t xml:space="preserve">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w:t>
      </w:r>
      <w:r>
        <w:t xml:space="preserve">общего собрания членов гаражного кооператива либо иного документа, устанавливающего такое распределение</w:t>
      </w:r>
      <w:r>
        <w:rPr>
          <w:rFonts w:eastAsiaTheme="minorHAnsi"/>
          <w:color w:val="000000"/>
          <w:lang w:eastAsia="en-US"/>
        </w:rPr>
        <w:t xml:space="preserve"> (далее – заявитель).</w:t>
      </w:r>
      <w:r>
        <w:rPr>
          <w:rFonts w:eastAsiaTheme="minorHAnsi"/>
          <w:color w:val="000000"/>
          <w:lang w:eastAsia="en-US"/>
        </w:rPr>
      </w:r>
      <w:r>
        <w:rPr>
          <w:rFonts w:eastAsiaTheme="minorHAnsi"/>
          <w:color w:val="000000"/>
          <w:lang w:eastAsia="en-US"/>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Представлять интересы заявителя имеют право:</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от </w:t>
      </w:r>
      <w:r>
        <w:rPr>
          <w:rFonts w:ascii="Times New Roman" w:hAnsi="Times New Roman" w:cs="Times New Roman"/>
          <w:sz w:val="24"/>
          <w:szCs w:val="24"/>
        </w:rPr>
        <w:t xml:space="preserve">имени физических лиц:</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highlight w:val="none"/>
        </w:rPr>
      </w:pPr>
      <w:r>
        <w:rPr>
          <w:rFonts w:ascii="Times New Roman" w:hAnsi="Times New Roman" w:cs="Times New Roman"/>
          <w:sz w:val="24"/>
          <w:szCs w:val="24"/>
        </w:rPr>
        <w:t xml:space="preserve">- </w:t>
      </w:r>
      <w:r>
        <w:rPr>
          <w:rFonts w:ascii="Times New Roman" w:hAnsi="Times New Roman" w:cs="Times New Roman"/>
          <w:sz w:val="24"/>
          <w:szCs w:val="24"/>
        </w:rPr>
        <w:t xml:space="preserve">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879"/>
        <w:ind w:firstLine="567"/>
        <w:jc w:val="both"/>
        <w:rPr>
          <w:rFonts w:ascii="Times New Roman" w:hAnsi="Times New Roman" w:cs="Times New Roman"/>
          <w:sz w:val="28"/>
          <w:szCs w:val="28"/>
          <w14:ligatures w14:val="none"/>
        </w:rPr>
      </w:pPr>
      <w:r>
        <w:rPr>
          <w:rFonts w:ascii="Times New Roman" w:hAnsi="Times New Roman" w:cs="Times New Roman"/>
          <w:sz w:val="25"/>
          <w:szCs w:val="25"/>
        </w:rPr>
      </w:r>
      <w:r>
        <w:rPr>
          <w:rFonts w:ascii="Times New Roman" w:hAnsi="Times New Roman" w:cs="Times New Roman"/>
          <w:sz w:val="24"/>
          <w:szCs w:val="24"/>
          <w:lang w:eastAsia="en-US"/>
        </w:rPr>
        <w:t xml:space="preserve">В</w:t>
      </w:r>
      <w:r>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качестве уполномоченного представителя заявителя может быть лицо, указанное в </w:t>
      </w:r>
      <w:hyperlink r:id="rId12" w:tooltip="https://docs.cntd.ru/document/902228011#A8I0NL" w:history="1">
        <w:r>
          <w:rPr>
            <w:rFonts w:ascii="Times New Roman" w:hAnsi="Times New Roman" w:cs="Times New Roman"/>
            <w:sz w:val="24"/>
            <w:szCs w:val="24"/>
            <w:lang w:eastAsia="en-US"/>
          </w:rPr>
          <w:t xml:space="preserve">части 2 статьи 5  </w:t>
        </w:r>
        <w:r>
          <w:rPr>
            <w:rFonts w:ascii="Times New Roman" w:hAnsi="Times New Roman" w:cs="Times New Roman"/>
            <w:sz w:val="24"/>
            <w:szCs w:val="24"/>
            <w:lang w:eastAsia="en-US"/>
          </w:rPr>
          <w:t xml:space="preserve">Ф</w:t>
        </w:r>
        <w:r>
          <w:rPr>
            <w:rFonts w:ascii="Times New Roman" w:hAnsi="Times New Roman" w:cs="Times New Roman"/>
            <w:sz w:val="24"/>
            <w:szCs w:val="24"/>
            <w:lang w:eastAsia="en-US"/>
          </w:rPr>
          <w:t xml:space="preserve">е</w:t>
        </w:r>
        <w:r>
          <w:rPr>
            <w:rFonts w:ascii="Times New Roman" w:hAnsi="Times New Roman" w:cs="Times New Roman"/>
            <w:sz w:val="24"/>
            <w:szCs w:val="24"/>
            <w:lang w:eastAsia="en-US"/>
          </w:rPr>
          <w:t xml:space="preserve">д</w:t>
        </w:r>
        <w:r>
          <w:rPr>
            <w:rFonts w:ascii="Times New Roman" w:hAnsi="Times New Roman" w:cs="Times New Roman"/>
            <w:sz w:val="24"/>
            <w:szCs w:val="24"/>
            <w:lang w:eastAsia="en-US"/>
          </w:rPr>
          <w:t xml:space="preserve">е</w:t>
        </w:r>
        <w:r>
          <w:rPr>
            <w:rFonts w:ascii="Times New Roman" w:hAnsi="Times New Roman" w:cs="Times New Roman"/>
            <w:sz w:val="24"/>
            <w:szCs w:val="24"/>
            <w:lang w:eastAsia="en-US"/>
          </w:rPr>
          <w:t xml:space="preserve">р</w:t>
        </w:r>
        <w:r>
          <w:rPr>
            <w:rFonts w:ascii="Times New Roman" w:hAnsi="Times New Roman" w:cs="Times New Roman"/>
            <w:sz w:val="24"/>
            <w:szCs w:val="24"/>
            <w:lang w:eastAsia="en-US"/>
          </w:rPr>
          <w:t xml:space="preserve">а</w:t>
        </w:r>
        <w:r>
          <w:rPr>
            <w:rFonts w:ascii="Times New Roman" w:hAnsi="Times New Roman" w:cs="Times New Roman"/>
            <w:sz w:val="24"/>
            <w:szCs w:val="24"/>
            <w:lang w:eastAsia="en-US"/>
          </w:rPr>
          <w:t xml:space="preserve">л</w:t>
        </w:r>
        <w:r>
          <w:rPr>
            <w:rFonts w:ascii="Times New Roman" w:hAnsi="Times New Roman" w:cs="Times New Roman"/>
            <w:sz w:val="24"/>
            <w:szCs w:val="24"/>
            <w:lang w:eastAsia="en-US"/>
          </w:rPr>
          <w:t xml:space="preserve">ь</w:t>
        </w:r>
        <w:r>
          <w:rPr>
            <w:rFonts w:ascii="Times New Roman" w:hAnsi="Times New Roman" w:cs="Times New Roman"/>
            <w:sz w:val="24"/>
            <w:szCs w:val="24"/>
            <w:lang w:eastAsia="en-US"/>
          </w:rPr>
          <w:t xml:space="preserve">н</w:t>
        </w:r>
        <w:r>
          <w:rPr>
            <w:rFonts w:ascii="Times New Roman" w:hAnsi="Times New Roman" w:cs="Times New Roman"/>
            <w:sz w:val="24"/>
            <w:szCs w:val="24"/>
            <w:lang w:eastAsia="en-US"/>
          </w:rPr>
          <w:t xml:space="preserve">о</w:t>
        </w:r>
        <w:r>
          <w:rPr>
            <w:rFonts w:ascii="Times New Roman" w:hAnsi="Times New Roman" w:cs="Times New Roman"/>
            <w:sz w:val="24"/>
            <w:szCs w:val="24"/>
            <w:lang w:eastAsia="en-US"/>
          </w:rPr>
          <w:t xml:space="preserve">г</w:t>
        </w:r>
        <w:r>
          <w:rPr>
            <w:rFonts w:ascii="Times New Roman" w:hAnsi="Times New Roman" w:cs="Times New Roman"/>
            <w:sz w:val="24"/>
            <w:szCs w:val="24"/>
            <w:lang w:eastAsia="en-US"/>
          </w:rPr>
          <w:t xml:space="preserve">о</w:t>
        </w:r>
        <w:r>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з</w:t>
        </w:r>
        <w:r>
          <w:rPr>
            <w:rFonts w:ascii="Times New Roman" w:hAnsi="Times New Roman" w:cs="Times New Roman"/>
            <w:sz w:val="24"/>
            <w:szCs w:val="24"/>
            <w:lang w:eastAsia="en-US"/>
          </w:rPr>
          <w:t xml:space="preserve">а</w:t>
        </w:r>
        <w:r>
          <w:rPr>
            <w:rFonts w:ascii="Times New Roman" w:hAnsi="Times New Roman" w:cs="Times New Roman"/>
            <w:sz w:val="24"/>
            <w:szCs w:val="24"/>
            <w:lang w:eastAsia="en-US"/>
          </w:rPr>
          <w:t xml:space="preserve">к</w:t>
        </w:r>
        <w:r>
          <w:rPr>
            <w:rFonts w:ascii="Times New Roman" w:hAnsi="Times New Roman" w:cs="Times New Roman"/>
            <w:sz w:val="24"/>
            <w:szCs w:val="24"/>
            <w:lang w:eastAsia="en-US"/>
          </w:rPr>
          <w:t xml:space="preserve">о</w:t>
        </w:r>
        <w:r>
          <w:rPr>
            <w:rFonts w:ascii="Times New Roman" w:hAnsi="Times New Roman" w:cs="Times New Roman"/>
            <w:sz w:val="24"/>
            <w:szCs w:val="24"/>
            <w:lang w:eastAsia="en-US"/>
          </w:rPr>
          <w:t xml:space="preserve">н</w:t>
        </w:r>
        <w:r>
          <w:rPr>
            <w:rFonts w:ascii="Times New Roman" w:hAnsi="Times New Roman" w:cs="Times New Roman"/>
            <w:sz w:val="24"/>
            <w:szCs w:val="24"/>
            <w:lang w:eastAsia="en-US"/>
          </w:rPr>
          <w:t xml:space="preserve">а</w:t>
        </w:r>
        <w:r>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от 27.07.2010 № 210-ФЗ </w:t>
        </w:r>
        <w:r>
          <w:rPr>
            <w:rFonts w:ascii="Times New Roman" w:hAnsi="Times New Roman" w:cs="Times New Roman"/>
            <w:sz w:val="24"/>
            <w:szCs w:val="24"/>
            <w:lang w:eastAsia="en-US"/>
          </w:rPr>
          <w:t xml:space="preserve">"</w:t>
        </w:r>
        <w:r>
          <w:rPr>
            <w:rFonts w:ascii="Times New Roman" w:hAnsi="Times New Roman" w:cs="Times New Roman"/>
            <w:sz w:val="24"/>
            <w:szCs w:val="24"/>
            <w:lang w:eastAsia="en-US"/>
          </w:rPr>
          <w:t xml:space="preserve">Об организации </w:t>
        </w:r>
        <w:r>
          <w:rPr>
            <w:rFonts w:ascii="Times New Roman" w:hAnsi="Times New Roman" w:cs="Times New Roman"/>
            <w:sz w:val="24"/>
            <w:szCs w:val="24"/>
            <w:lang w:eastAsia="en-US"/>
          </w:rPr>
          <w:t xml:space="preserve">предоставления госуда</w:t>
        </w:r>
        <w:r>
          <w:rPr>
            <w:rFonts w:ascii="Times New Roman" w:hAnsi="Times New Roman" w:cs="Times New Roman"/>
            <w:sz w:val="24"/>
            <w:szCs w:val="24"/>
            <w:lang w:eastAsia="en-US"/>
          </w:rPr>
          <w:t xml:space="preserve">рственных и муниципальных услуг</w:t>
        </w:r>
        <w:r>
          <w:rPr>
            <w:rFonts w:ascii="Times New Roman" w:hAnsi="Times New Roman" w:cs="Times New Roman"/>
            <w:sz w:val="24"/>
            <w:szCs w:val="24"/>
            <w:lang w:eastAsia="en-US"/>
          </w:rPr>
          <w:t xml:space="preserve">"</w:t>
        </w:r>
        <w:r>
          <w:rPr>
            <w:rFonts w:ascii="Times New Roman" w:hAnsi="Times New Roman" w:cs="Times New Roman"/>
            <w:sz w:val="24"/>
            <w:szCs w:val="24"/>
            <w:lang w:eastAsia="en-US"/>
          </w:rPr>
        </w:r>
        <w:r>
          <w:rPr>
            <w:rFonts w:ascii="Times New Roman" w:hAnsi="Times New Roman" w:cs="Times New Roman"/>
            <w:sz w:val="24"/>
            <w:szCs w:val="24"/>
            <w:lang w:eastAsia="en-US"/>
          </w:rPr>
        </w:r>
      </w:hyperlink>
      <w:r>
        <w:rPr>
          <w:rFonts w:ascii="Times New Roman" w:hAnsi="Times New Roman" w:cs="Times New Roman"/>
          <w:sz w:val="25"/>
          <w:szCs w:val="25"/>
          <w:lang w:eastAsia="en-US"/>
        </w:rPr>
        <w:t xml:space="preserve">.</w:t>
      </w:r>
      <w:r>
        <w:rPr>
          <w:rFonts w:ascii="Times New Roman" w:hAnsi="Times New Roman" w:cs="Times New Roman"/>
          <w:sz w:val="28"/>
          <w:szCs w:val="28"/>
          <w14:ligatures w14:val="none"/>
        </w:rPr>
      </w:r>
      <w:r>
        <w:rPr>
          <w:rFonts w:ascii="Times New Roman" w:hAnsi="Times New Roman" w:cs="Times New Roman"/>
          <w:sz w:val="28"/>
          <w:szCs w:val="28"/>
          <w14:ligatures w14:val="none"/>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highlight w:val="none"/>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1.3. Муниципаль</w:t>
      </w:r>
      <w:r>
        <w:rPr>
          <w:rFonts w:ascii="Times New Roman" w:hAnsi="Times New Roman" w:cs="Times New Roman"/>
          <w:sz w:val="24"/>
          <w:szCs w:val="24"/>
        </w:rPr>
        <w:t xml:space="preserve">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w:t>
      </w:r>
      <w:r>
        <w:rPr>
          <w:rFonts w:ascii="Times New Roman" w:hAnsi="Times New Roman" w:cs="Times New Roman"/>
          <w:sz w:val="24"/>
          <w:szCs w:val="24"/>
        </w:rPr>
        <w:t xml:space="preserve"> и</w:t>
      </w:r>
      <w:r>
        <w:rPr>
          <w:rFonts w:ascii="Times New Roman" w:hAnsi="Times New Roman" w:cs="Times New Roman"/>
          <w:sz w:val="24"/>
          <w:szCs w:val="24"/>
        </w:rPr>
        <w:t xml:space="preserve"> в федеральной государственной информационной системе "Единый портал государственных и муниципальных услуг (функций)" (далее – Единый портал, ЕПГУ)</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 Стандарт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 Наименование муниципальной услуги: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Предоставление гражданину в собственность бесплатно земельного участка, находящегося</w:t>
      </w:r>
      <w:r>
        <w:rPr>
          <w:rFonts w:ascii="Times New Roman" w:hAnsi="Times New Roman" w:cs="Times New Roman"/>
          <w:sz w:val="24"/>
          <w:szCs w:val="24"/>
        </w:rPr>
        <w:t xml:space="preserve"> в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 </w:t>
      </w:r>
      <w:r>
        <w:rPr>
          <w:rFonts w:ascii="Times New Roman" w:hAnsi="Times New Roman" w:cs="Times New Roman"/>
          <w:sz w:val="24"/>
          <w:szCs w:val="24"/>
        </w:rPr>
        <w:t xml:space="preserve">(сокращенное наименование:</w:t>
      </w:r>
      <w:r>
        <w:rPr>
          <w:rFonts w:ascii="Times New Roman" w:hAnsi="Times New Roman" w:cs="Times New Roman"/>
          <w:sz w:val="24"/>
          <w:szCs w:val="24"/>
        </w:rPr>
        <w:t xml:space="preserve"> </w:t>
      </w:r>
      <w:r>
        <w:rPr>
          <w:rFonts w:ascii="Times New Roman" w:hAnsi="Times New Roman" w:eastAsia="Calibri" w:cs="Times New Roman"/>
          <w:sz w:val="24"/>
          <w:szCs w:val="24"/>
        </w:rPr>
        <w:t xml:space="preserve">П</w:t>
      </w:r>
      <w:r>
        <w:rPr>
          <w:rFonts w:ascii="Times New Roman" w:hAnsi="Times New Roman" w:cs="Times New Roman" w:eastAsiaTheme="minorEastAsia"/>
          <w:sz w:val="24"/>
          <w:szCs w:val="24"/>
        </w:rPr>
        <w:t xml:space="preserve">редоставление гражданину в собственность бесплатно земельного участка, на котором расположен гараж</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2.2. Наименование органа, предоставляющего муниципальную услугу.</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М</w:t>
      </w:r>
      <w:r>
        <w:rPr>
          <w:rFonts w:ascii="Times New Roman" w:hAnsi="Times New Roman" w:cs="Times New Roman"/>
          <w:sz w:val="24"/>
          <w:szCs w:val="24"/>
        </w:rPr>
        <w:t xml:space="preserve">униципальную услугу предоставляе</w:t>
      </w:r>
      <w:r>
        <w:rPr>
          <w:rFonts w:ascii="Times New Roman" w:hAnsi="Times New Roman" w:cs="Times New Roman"/>
          <w:sz w:val="24"/>
          <w:szCs w:val="24"/>
        </w:rPr>
        <w:t xml:space="preserve">т:</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«________________» Ленинградской области (далее - ОМСУ)</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2.3. Результат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ind w:firstLine="709"/>
        <w:jc w:val="both"/>
        <w:rPr>
          <w:rFonts w:eastAsiaTheme="minorHAnsi"/>
          <w:lang w:eastAsia="en-US"/>
        </w:rPr>
      </w:pPr>
      <w:r>
        <w:rPr>
          <w:rFonts w:eastAsiaTheme="minorHAnsi"/>
          <w:lang w:eastAsia="en-US"/>
        </w:rPr>
        <w:t xml:space="preserve">Результатом предоставления услуги является:</w:t>
      </w:r>
      <w:r>
        <w:rPr>
          <w:rFonts w:eastAsiaTheme="minorHAnsi"/>
          <w:lang w:eastAsia="en-US"/>
        </w:rPr>
      </w:r>
      <w:r>
        <w:rPr>
          <w:rFonts w:eastAsiaTheme="minorHAnsi"/>
          <w:lang w:eastAsia="en-US"/>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решение о предоставлении в собственность бесплатно земельного участка, на котором расположен гараж </w:t>
      </w: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2 </w:t>
      </w:r>
      <w:r>
        <w:rPr>
          <w:rFonts w:ascii="Times New Roman" w:hAnsi="Times New Roman" w:cs="Times New Roman"/>
          <w:sz w:val="24"/>
          <w:szCs w:val="24"/>
        </w:rPr>
        <w:t xml:space="preserve">к настоящему администрат</w:t>
      </w:r>
      <w:r>
        <w:rPr>
          <w:rFonts w:ascii="Times New Roman" w:hAnsi="Times New Roman" w:cs="Times New Roman"/>
          <w:sz w:val="24"/>
          <w:szCs w:val="24"/>
        </w:rPr>
        <w:t xml:space="preserve">ивному регламенту</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решение об отказе в предоставлении муниципальной </w:t>
      </w:r>
      <w:r>
        <w:rPr>
          <w:rFonts w:ascii="Times New Roman" w:hAnsi="Times New Roman" w:cs="Times New Roman"/>
          <w:sz w:val="24"/>
          <w:szCs w:val="24"/>
        </w:rPr>
        <w:t xml:space="preserve">услуги </w:t>
      </w: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4</w:t>
      </w:r>
      <w:r>
        <w:rPr>
          <w:rFonts w:ascii="Times New Roman" w:hAnsi="Times New Roman" w:cs="Times New Roman"/>
          <w:sz w:val="24"/>
          <w:szCs w:val="24"/>
        </w:rPr>
        <w:t xml:space="preserve"> к настояще</w:t>
      </w:r>
      <w:r>
        <w:rPr>
          <w:rFonts w:ascii="Times New Roman" w:hAnsi="Times New Roman" w:cs="Times New Roman"/>
          <w:sz w:val="24"/>
          <w:szCs w:val="24"/>
        </w:rPr>
        <w:t xml:space="preserve">му административному регламенту</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Результат предоставления муниципальной услуги предоставляется (в соответствии со способом, указанным заявителем при подаче заявления и документов):</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1) при личной явке:</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ОМСУ;</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филиалах, отделах, удаленных рабочих местах ГБУ ЛО «МФЦ»;</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 без личной явки: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почтовым отправлением;</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на адрес электронной почты;</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электронной форме через личный кабинет заявителя на </w:t>
      </w:r>
      <w:r>
        <w:rPr>
          <w:rFonts w:ascii="Times New Roman" w:hAnsi="Times New Roman" w:cs="Times New Roman"/>
          <w:sz w:val="24"/>
          <w:szCs w:val="24"/>
        </w:rPr>
        <w:t xml:space="preserve">Портале государственных и муниципальных услуг Ленинградской области (далее – </w:t>
      </w:r>
      <w:r>
        <w:rPr>
          <w:rFonts w:ascii="Times New Roman" w:hAnsi="Times New Roman" w:cs="Times New Roman"/>
          <w:sz w:val="24"/>
          <w:szCs w:val="24"/>
        </w:rPr>
        <w:t xml:space="preserve">ПГУ ЛО</w:t>
      </w:r>
      <w:r>
        <w:rPr>
          <w:rFonts w:ascii="Times New Roman" w:hAnsi="Times New Roman" w:cs="Times New Roman"/>
          <w:sz w:val="24"/>
          <w:szCs w:val="24"/>
        </w:rPr>
        <w:t xml:space="preserve">)</w:t>
      </w:r>
      <w:r>
        <w:rPr>
          <w:rFonts w:ascii="Times New Roman" w:hAnsi="Times New Roman" w:cs="Times New Roman"/>
          <w:sz w:val="24"/>
          <w:szCs w:val="24"/>
        </w:rPr>
        <w:t xml:space="preserve">/ЕПГУ</w:t>
      </w:r>
      <w:r>
        <w:rPr>
          <w:rFonts w:ascii="Times New Roman" w:hAnsi="Times New Roman" w:cs="Times New Roman"/>
          <w:sz w:val="24"/>
          <w:szCs w:val="24"/>
        </w:rPr>
        <w:t xml:space="preserve"> (при технической реализации)</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2.4. Срок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highlight w:val="white"/>
        </w:rPr>
      </w:pPr>
      <w:r>
        <w:rPr>
          <w:rFonts w:ascii="Times New Roman" w:hAnsi="Times New Roman" w:cs="Times New Roman"/>
          <w:sz w:val="24"/>
          <w:szCs w:val="24"/>
        </w:rPr>
        <w:t xml:space="preserve">Максимальный с</w:t>
      </w:r>
      <w:r>
        <w:rPr>
          <w:rFonts w:ascii="Times New Roman" w:hAnsi="Times New Roman" w:cs="Times New Roman"/>
          <w:sz w:val="24"/>
          <w:szCs w:val="24"/>
        </w:rPr>
        <w:t xml:space="preserve">рок предоставления муниципальной </w:t>
      </w:r>
      <w:r>
        <w:rPr>
          <w:rFonts w:ascii="Times New Roman" w:hAnsi="Times New Roman" w:cs="Times New Roman"/>
          <w:sz w:val="24"/>
          <w:szCs w:val="24"/>
          <w:highlight w:val="white"/>
        </w:rPr>
        <w:t xml:space="preserve">услуги составляет не более </w:t>
      </w:r>
      <w:r>
        <w:rPr>
          <w:rFonts w:ascii="Times New Roman" w:hAnsi="Times New Roman" w:cs="Times New Roman"/>
          <w:sz w:val="24"/>
          <w:szCs w:val="24"/>
          <w:highlight w:val="white"/>
        </w:rPr>
        <w:t xml:space="preserve">20</w:t>
      </w:r>
      <w:r>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рабочих</w:t>
      </w:r>
      <w:r>
        <w:rPr>
          <w:rFonts w:ascii="Times New Roman" w:hAnsi="Times New Roman" w:cs="Times New Roman"/>
          <w:sz w:val="24"/>
          <w:szCs w:val="24"/>
          <w:highlight w:val="white"/>
        </w:rPr>
        <w:t xml:space="preserve"> дней </w:t>
      </w:r>
      <w:r>
        <w:rPr>
          <w:rFonts w:ascii="Times New Roman" w:hAnsi="Times New Roman" w:cs="Times New Roman"/>
          <w:sz w:val="24"/>
          <w:szCs w:val="24"/>
          <w:highlight w:val="white"/>
        </w:rPr>
        <w:t xml:space="preserve">со дня </w:t>
      </w:r>
      <w:r>
        <w:rPr>
          <w:rFonts w:ascii="Times New Roman" w:hAnsi="Times New Roman" w:cs="Times New Roman"/>
          <w:sz w:val="24"/>
          <w:szCs w:val="24"/>
          <w:highlight w:val="white"/>
        </w:rPr>
        <w:t xml:space="preserve">регистрации</w:t>
      </w:r>
      <w:r>
        <w:rPr>
          <w:rFonts w:ascii="Times New Roman" w:hAnsi="Times New Roman" w:cs="Times New Roman"/>
          <w:sz w:val="24"/>
          <w:szCs w:val="24"/>
          <w:highlight w:val="white"/>
        </w:rPr>
        <w:t xml:space="preserve"> заявления в ОМСУ. </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879"/>
        <w:ind w:firstLine="567"/>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2.4.1. Срок </w:t>
      </w:r>
      <w:r>
        <w:rPr>
          <w:rFonts w:ascii="Times New Roman" w:hAnsi="Times New Roman" w:cs="Times New Roman"/>
          <w:sz w:val="24"/>
          <w:szCs w:val="24"/>
          <w:highlight w:val="white"/>
        </w:rPr>
        <w:t xml:space="preserve">принятия</w:t>
      </w:r>
      <w:r>
        <w:rPr>
          <w:rFonts w:ascii="Times New Roman" w:hAnsi="Times New Roman" w:cs="Times New Roman"/>
          <w:sz w:val="24"/>
          <w:szCs w:val="24"/>
          <w:highlight w:val="white"/>
        </w:rPr>
        <w:t xml:space="preserve"> решения об отказе, при отсутствии права на получение муниципальной услуги – </w:t>
      </w:r>
      <w:r>
        <w:rPr>
          <w:rFonts w:ascii="Times New Roman" w:hAnsi="Times New Roman" w:cs="Times New Roman"/>
          <w:sz w:val="24"/>
          <w:szCs w:val="24"/>
          <w:highlight w:val="white"/>
        </w:rPr>
        <w:t xml:space="preserve">5</w:t>
      </w:r>
      <w:r>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рабочих</w:t>
      </w:r>
      <w:r>
        <w:rPr>
          <w:rFonts w:ascii="Times New Roman" w:hAnsi="Times New Roman" w:cs="Times New Roman"/>
          <w:sz w:val="24"/>
          <w:szCs w:val="24"/>
          <w:highlight w:val="white"/>
        </w:rPr>
        <w:t xml:space="preserve"> дней</w:t>
      </w:r>
      <w:r>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со дня регистрации заявления</w:t>
      </w:r>
      <w:r>
        <w:rPr>
          <w:rFonts w:ascii="Times New Roman" w:hAnsi="Times New Roman" w:cs="Times New Roman"/>
          <w:sz w:val="24"/>
          <w:szCs w:val="24"/>
          <w:highlight w:val="white"/>
        </w:rPr>
        <w:t xml:space="preserve">.</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879"/>
        <w:ind w:firstLine="567"/>
        <w:jc w:val="both"/>
        <w:rPr>
          <w:rFonts w:ascii="Times New Roman" w:hAnsi="Times New Roman" w:cs="Times New Roman"/>
          <w:sz w:val="24"/>
          <w:szCs w:val="24"/>
          <w:highlight w:val="white"/>
        </w:rPr>
      </w:pPr>
      <w:r>
        <w:rPr>
          <w:rFonts w:ascii="Times New Roman" w:hAnsi="Times New Roman" w:cs="Times New Roman"/>
          <w:sz w:val="24"/>
          <w:szCs w:val="24"/>
          <w:highlight w:val="white"/>
        </w:rPr>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highlight w:val="white"/>
        </w:rPr>
        <w:t xml:space="preserve">2.5. Размер платы, взимаемой с заявителя при предоставлении</w:t>
      </w:r>
      <w:r>
        <w:rPr>
          <w:rFonts w:ascii="Times New Roman" w:hAnsi="Times New Roman" w:cs="Times New Roman"/>
          <w:sz w:val="24"/>
          <w:szCs w:val="24"/>
        </w:rPr>
        <w:t xml:space="preserve"> муниципальной услуги, и способы ее взимания.</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Муниципальная услуга предоставляется бесплатно.</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2.7. Срок регистрации запроса заявителя о предоставлении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при личном обращении - в день поступления запроса;</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при направлении запроса почтовой связью в ОМСУ - в день поступления запроса;</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при направлении запроса на бумажном носителе из МФЦ в ОМСУ - в день передачи документов из МФЦ в ОМСУ;</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при направлении запроса в форме элек</w:t>
      </w:r>
      <w:r>
        <w:rPr>
          <w:rFonts w:ascii="Times New Roman" w:hAnsi="Times New Roman" w:cs="Times New Roman"/>
          <w:sz w:val="24"/>
          <w:szCs w:val="24"/>
        </w:rPr>
        <w:t xml:space="preserve">тронного документа посредством ЕПГУ или ПГУ ЛО, сайта ОМСУ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2.8. Требования к помещениям, в которых предоставляется муниципальная услуга</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Требования к помещениям, в которых предоставляется муниц</w:t>
      </w:r>
      <w:r>
        <w:rPr>
          <w:rFonts w:ascii="Times New Roman" w:hAnsi="Times New Roman" w:cs="Times New Roman"/>
          <w:sz w:val="24"/>
          <w:szCs w:val="24"/>
        </w:rPr>
        <w:t xml:space="preserve">ипальная услуга, в случае обращения заявителя непосредственно в орган, предоставляющий муниципальную услугу, или многофункциональный центр, размещены на официальном сайте ОМСУ в информационно-телекоммуникационной сети "Интернет", а также на Едином портале.</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2.9. Показатели качества и доступности муниципальной услуги</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Перечень показателей качества и доступности муниципальной услуги размещен на официальном сайте ОМСУ в информационно-телекоммуникационной сети "Интернет", а также на Едином портале.</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2.10.1. </w:t>
      </w:r>
      <w:r>
        <w:rPr>
          <w:rFonts w:ascii="Times New Roman" w:hAnsi="Times New Roman" w:cs="Times New Roman"/>
          <w:sz w:val="24"/>
          <w:szCs w:val="24"/>
        </w:rPr>
        <w:t xml:space="preserve">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2.10.2. </w:t>
      </w:r>
      <w:r>
        <w:rPr>
          <w:rFonts w:ascii="Times New Roman" w:hAnsi="Times New Roman" w:cs="Times New Roman"/>
          <w:sz w:val="24"/>
          <w:szCs w:val="24"/>
        </w:rPr>
        <w:t xml:space="preserve">Информационная система, используемая для предоставления государственной услуги, - Единый портал, ПГУ ЛО (при технической реализации), СМЭВ.</w:t>
      </w:r>
      <w:r>
        <w:rPr>
          <w:rFonts w:ascii="Times New Roman" w:hAnsi="Times New Roman" w:cs="Times New Roman"/>
          <w:sz w:val="24"/>
          <w:szCs w:val="24"/>
        </w:rPr>
      </w:r>
      <w:r>
        <w:rPr>
          <w:rFonts w:ascii="Times New Roman" w:hAnsi="Times New Roman" w:cs="Times New Roman"/>
          <w:sz w:val="24"/>
          <w:szCs w:val="24"/>
        </w:rPr>
      </w:r>
    </w:p>
    <w:p>
      <w:pPr>
        <w:pStyle w:val="879"/>
        <w:ind w:firstLine="709"/>
        <w:jc w:val="both"/>
        <w:rPr>
          <w:rFonts w:ascii="Times New Roman" w:hAnsi="Times New Roman" w:cs="Times New Roman"/>
          <w:sz w:val="24"/>
          <w:szCs w:val="24"/>
        </w:rPr>
      </w:pPr>
      <w:r>
        <w:rPr>
          <w:rFonts w:ascii="Times New Roman" w:hAnsi="Times New Roman" w:cs="Times New Roman"/>
          <w:sz w:val="24"/>
          <w:szCs w:val="24"/>
        </w:rPr>
        <w:t xml:space="preserve">2.10.3. </w:t>
      </w:r>
      <w:r>
        <w:rPr>
          <w:rFonts w:ascii="Times New Roman" w:hAnsi="Times New Roman" w:cs="Times New Roman"/>
          <w:sz w:val="24"/>
          <w:szCs w:val="24"/>
        </w:rPr>
        <w:t xml:space="preserve">При получении результатов предоставления муниципальн</w:t>
      </w:r>
      <w:r>
        <w:rPr>
          <w:rFonts w:ascii="Times New Roman" w:hAnsi="Times New Roman" w:cs="Times New Roman"/>
          <w:sz w:val="24"/>
          <w:szCs w:val="24"/>
        </w:rPr>
        <w:t xml:space="preserve">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w:t>
      </w:r>
      <w:r>
        <w:rPr>
          <w:rFonts w:ascii="Times New Roman" w:hAnsi="Times New Roman" w:cs="Times New Roman"/>
          <w:sz w:val="24"/>
          <w:szCs w:val="24"/>
        </w:rPr>
        <w:t xml:space="preserve">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w:t>
      </w:r>
      <w:r>
        <w:rPr>
          <w:rFonts w:ascii="Times New Roman" w:hAnsi="Times New Roman" w:cs="Times New Roman"/>
          <w:sz w:val="24"/>
          <w:szCs w:val="24"/>
        </w:rPr>
        <w:t xml:space="preserve">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r>
        <w:rPr>
          <w:rFonts w:ascii="Times New Roman" w:hAnsi="Times New Roman" w:cs="Times New Roman"/>
          <w:sz w:val="24"/>
          <w:szCs w:val="24"/>
        </w:rPr>
      </w:r>
      <w:r>
        <w:rPr>
          <w:rFonts w:ascii="Times New Roman" w:hAnsi="Times New Roman" w:cs="Times New Roman"/>
          <w:sz w:val="24"/>
          <w:szCs w:val="24"/>
        </w:rPr>
      </w:r>
    </w:p>
    <w:p>
      <w:pPr>
        <w:pStyle w:val="879"/>
        <w:ind w:firstLine="709"/>
        <w:jc w:val="both"/>
        <w:rPr>
          <w:rFonts w:ascii="Times New Roman" w:hAnsi="Times New Roman" w:cs="Times New Roman"/>
          <w:sz w:val="24"/>
          <w:szCs w:val="24"/>
        </w:rPr>
      </w:pPr>
      <w:r>
        <w:rPr>
          <w:rFonts w:ascii="Times New Roman" w:hAnsi="Times New Roman" w:cs="Times New Roman"/>
          <w:sz w:val="24"/>
          <w:szCs w:val="24"/>
        </w:rPr>
        <w:t xml:space="preserve">Результаты предоставления муниципальной услуги в отношении несовершеннолетнего, </w:t>
      </w:r>
      <w:r>
        <w:rPr>
          <w:rFonts w:ascii="Times New Roman" w:hAnsi="Times New Roman" w:cs="Times New Roman"/>
          <w:sz w:val="24"/>
          <w:szCs w:val="24"/>
        </w:rPr>
        <w:t xml:space="preserve">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w:t>
      </w:r>
      <w:r>
        <w:rPr>
          <w:rFonts w:ascii="Times New Roman" w:hAnsi="Times New Roman" w:cs="Times New Roman"/>
          <w:sz w:val="24"/>
          <w:szCs w:val="24"/>
        </w:rPr>
        <w:t xml:space="preserve">запрашиваемые результаты предоставления муниципальной услуги в отношении несовершеннолетнего лично.</w:t>
      </w:r>
      <w:r>
        <w:rPr>
          <w:rFonts w:ascii="Times New Roman" w:hAnsi="Times New Roman" w:cs="Times New Roman"/>
          <w:sz w:val="24"/>
          <w:szCs w:val="24"/>
        </w:rPr>
      </w:r>
      <w:r>
        <w:rPr>
          <w:rFonts w:ascii="Times New Roman" w:hAnsi="Times New Roman" w:cs="Times New Roman"/>
          <w:sz w:val="24"/>
          <w:szCs w:val="24"/>
        </w:rPr>
      </w:r>
    </w:p>
    <w:p>
      <w:pPr>
        <w:pStyle w:val="879"/>
        <w:ind w:firstLine="709"/>
        <w:jc w:val="both"/>
        <w:rPr>
          <w:rFonts w:ascii="Times New Roman" w:hAnsi="Times New Roman" w:cs="Times New Roman"/>
          <w:sz w:val="24"/>
          <w:szCs w:val="24"/>
        </w:rPr>
      </w:pPr>
      <w:r>
        <w:rPr>
          <w:rFonts w:ascii="Times New Roman" w:hAnsi="Times New Roman" w:cs="Times New Roman"/>
          <w:sz w:val="24"/>
          <w:szCs w:val="24"/>
        </w:rPr>
        <w:t xml:space="preserve">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w:t>
      </w:r>
      <w:r>
        <w:rPr>
          <w:rFonts w:ascii="Times New Roman" w:hAnsi="Times New Roman" w:cs="Times New Roman"/>
          <w:sz w:val="24"/>
          <w:szCs w:val="24"/>
        </w:rPr>
        <w:t xml:space="preserve">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2.10.4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"МФЦ" и уполномоченным органом.</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Многофункциональный центр принимает в том числе решение об отказе в приеме запроса и документов </w:t>
      </w:r>
      <w:r>
        <w:rPr>
          <w:rFonts w:ascii="Times New Roman" w:hAnsi="Times New Roman" w:cs="Times New Roman"/>
          <w:sz w:val="24"/>
          <w:szCs w:val="24"/>
        </w:rPr>
        <w:t xml:space="preserve">и(</w:t>
      </w:r>
      <w:r>
        <w:rPr>
          <w:rFonts w:ascii="Times New Roman" w:hAnsi="Times New Roman" w:cs="Times New Roman"/>
          <w:sz w:val="24"/>
          <w:szCs w:val="24"/>
        </w:rPr>
        <w:t xml:space="preserve">или) информации, необходимых для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2.10.5. </w:t>
      </w:r>
      <w:r>
        <w:rPr>
          <w:rFonts w:ascii="Times New Roman" w:hAnsi="Times New Roman" w:cs="Times New Roman"/>
          <w:sz w:val="24"/>
          <w:szCs w:val="24"/>
        </w:rPr>
        <w:t xml:space="preserve">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w:t>
      </w:r>
      <w:r>
        <w:rPr>
          <w:rFonts w:ascii="Times New Roman" w:hAnsi="Times New Roman" w:cs="Times New Roman"/>
          <w:sz w:val="24"/>
          <w:szCs w:val="24"/>
        </w:rPr>
        <w:t xml:space="preserve">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2.11. Исчерпывающий перечень документов, необходимых для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2.11.1. </w:t>
      </w:r>
      <w:r>
        <w:rPr>
          <w:rFonts w:ascii="Times New Roman" w:hAnsi="Times New Roman" w:cs="Times New Roman"/>
          <w:sz w:val="24"/>
          <w:szCs w:val="24"/>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w:t>
      </w:r>
      <w:r>
        <w:rPr>
          <w:rFonts w:ascii="Times New Roman" w:hAnsi="Times New Roman" w:cs="Times New Roman"/>
          <w:sz w:val="24"/>
          <w:szCs w:val="24"/>
        </w:rPr>
        <w:t xml:space="preserve">муниципальной</w:t>
      </w:r>
      <w:r>
        <w:rPr>
          <w:rFonts w:ascii="Times New Roman" w:hAnsi="Times New Roman" w:cs="Times New Roman"/>
          <w:sz w:val="24"/>
          <w:szCs w:val="24"/>
        </w:rPr>
        <w:t xml:space="preserve"> услуги, с разделением на документы и информацию, которые заявитель должен пре</w:t>
      </w:r>
      <w:r>
        <w:rPr>
          <w:rFonts w:ascii="Times New Roman" w:hAnsi="Times New Roman" w:cs="Times New Roman"/>
          <w:sz w:val="24"/>
          <w:szCs w:val="24"/>
        </w:rPr>
        <w:t xml:space="preserve">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 регламенту (таблица № 2).</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2.11.2. Формы заявления и документов приведены в приложении к настоящему регламенту.</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2.12. Исчерпывающий перечень оснований для отказа в приеме з</w:t>
      </w:r>
      <w:r>
        <w:rPr>
          <w:rFonts w:ascii="Times New Roman" w:hAnsi="Times New Roman" w:cs="Times New Roman"/>
          <w:sz w:val="24"/>
          <w:szCs w:val="24"/>
        </w:rPr>
        <w:t xml:space="preserve">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2.12.1. Исчерпывающий перечень оснований для отказа в приеме заявления и документов, необходимых для предоставления муниципальной услуги, приведены в приложении к настоящему регламенту (таблица № 3).</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2.12.2. Основания для приостановления предоставления муниципальной услуги не предусмотрены.</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2.12.3. </w:t>
      </w:r>
      <w:r>
        <w:rPr>
          <w:rFonts w:ascii="Times New Roman" w:hAnsi="Times New Roman" w:cs="Times New Roman"/>
          <w:sz w:val="24"/>
          <w:szCs w:val="24"/>
        </w:rPr>
        <w:t xml:space="preserve">Исчерпывающий перечень оснований для отказа в предоставлении муниципальной услуги приведены в приложении к настоящему регламенту (таблица № 3).</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center"/>
        <w:rPr>
          <w:rFonts w:ascii="Times New Roman" w:hAnsi="Times New Roman" w:cs="Times New Roman"/>
          <w:sz w:val="24"/>
          <w:szCs w:val="24"/>
        </w:rPr>
      </w:pPr>
      <w:r>
        <w:rPr>
          <w:rFonts w:ascii="Times New Roman" w:hAnsi="Times New Roman" w:cs="Times New Roman"/>
          <w:sz w:val="24"/>
          <w:szCs w:val="24"/>
          <w:highlight w:val="none"/>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center"/>
        <w:rPr>
          <w:rFonts w:ascii="Times New Roman" w:hAnsi="Times New Roman" w:cs="Times New Roman"/>
          <w:sz w:val="24"/>
          <w:szCs w:val="24"/>
          <w:highlight w:val="none"/>
        </w:rPr>
      </w:pPr>
      <w:r>
        <w:rPr>
          <w:rFonts w:ascii="Times New Roman" w:hAnsi="Times New Roman" w:cs="Times New Roman"/>
          <w:sz w:val="24"/>
          <w:szCs w:val="24"/>
          <w:highlight w:val="none"/>
        </w:rPr>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879"/>
        <w:ind w:firstLine="567"/>
        <w:jc w:val="center"/>
        <w:rPr>
          <w:rFonts w:ascii="Times New Roman" w:hAnsi="Times New Roman" w:cs="Times New Roman"/>
          <w:sz w:val="24"/>
          <w:szCs w:val="24"/>
          <w:highlight w:val="none"/>
        </w:rPr>
      </w:pPr>
      <w:r>
        <w:rPr>
          <w:rFonts w:ascii="Times New Roman" w:hAnsi="Times New Roman" w:cs="Times New Roman"/>
          <w:sz w:val="24"/>
          <w:szCs w:val="24"/>
          <w:highlight w:val="none"/>
        </w:rPr>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879"/>
        <w:ind w:firstLine="567"/>
        <w:jc w:val="center"/>
        <w:rPr>
          <w:rFonts w:ascii="Times New Roman" w:hAnsi="Times New Roman" w:cs="Times New Roman"/>
          <w:sz w:val="24"/>
          <w:szCs w:val="24"/>
          <w:highlight w:val="none"/>
        </w:rPr>
      </w:pPr>
      <w:r>
        <w:rPr>
          <w:rFonts w:ascii="Times New Roman" w:hAnsi="Times New Roman" w:cs="Times New Roman"/>
          <w:sz w:val="24"/>
          <w:szCs w:val="24"/>
        </w:rPr>
        <w:t xml:space="preserve">3. Состав, последовательность и сроки выполнения </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879"/>
        <w:ind w:firstLine="567"/>
        <w:jc w:val="center"/>
        <w:rPr>
          <w:rFonts w:ascii="Times New Roman" w:hAnsi="Times New Roman" w:cs="Times New Roman"/>
          <w:sz w:val="24"/>
          <w:szCs w:val="24"/>
        </w:rPr>
      </w:pPr>
      <w:r>
        <w:rPr>
          <w:rFonts w:ascii="Times New Roman" w:hAnsi="Times New Roman" w:cs="Times New Roman"/>
          <w:sz w:val="24"/>
          <w:szCs w:val="24"/>
        </w:rPr>
        <w:t xml:space="preserve">административных процедур</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3.1. Перечень осуществляемых при предоставлении муниципальной услуги административных процедур:</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а) профилирование заявителя;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б) прием заявления и документов;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межведомственное информационное взаимодействие;</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г</w:t>
      </w:r>
      <w:r>
        <w:rPr>
          <w:rFonts w:ascii="Times New Roman" w:hAnsi="Times New Roman" w:cs="Times New Roman"/>
          <w:sz w:val="24"/>
          <w:szCs w:val="24"/>
        </w:rPr>
        <w:t xml:space="preserve">) принятие решения о предоставлении (отказе в предоставлении) </w:t>
      </w:r>
      <w:r>
        <w:rPr>
          <w:rFonts w:ascii="Times New Roman" w:hAnsi="Times New Roman" w:cs="Times New Roman"/>
          <w:sz w:val="24"/>
          <w:szCs w:val="24"/>
        </w:rPr>
        <w:t xml:space="preserve">муниципальной</w:t>
      </w:r>
      <w:r>
        <w:rPr>
          <w:rFonts w:ascii="Times New Roman" w:hAnsi="Times New Roman" w:cs="Times New Roman"/>
          <w:sz w:val="24"/>
          <w:szCs w:val="24"/>
        </w:rPr>
        <w:t xml:space="preserve"> услуги;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д</w:t>
      </w:r>
      <w:r>
        <w:rPr>
          <w:rFonts w:ascii="Times New Roman" w:hAnsi="Times New Roman" w:cs="Times New Roman"/>
          <w:sz w:val="24"/>
          <w:szCs w:val="24"/>
        </w:rPr>
        <w:t xml:space="preserve">) предоставление результата </w:t>
      </w:r>
      <w:r>
        <w:rPr>
          <w:rFonts w:ascii="Times New Roman" w:hAnsi="Times New Roman" w:cs="Times New Roman"/>
          <w:sz w:val="24"/>
          <w:szCs w:val="24"/>
        </w:rPr>
        <w:t xml:space="preserve">муниципальной</w:t>
      </w:r>
      <w:r>
        <w:rPr>
          <w:rFonts w:ascii="Times New Roman" w:hAnsi="Times New Roman" w:cs="Times New Roman"/>
          <w:sz w:val="24"/>
          <w:szCs w:val="24"/>
        </w:rPr>
        <w:t xml:space="preserve"> услуги.</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3.2. Профилирование заявителя.</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Профилирование заявителя осуществляется должностным лицом уполномоченного органа или посредством Единого портала и включает в себя вопросы, позволяющие выявить перечень категорий (признаков) заявителя.</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 каждая из которых соответствует одной кате</w:t>
      </w:r>
      <w:r>
        <w:rPr>
          <w:rFonts w:ascii="Times New Roman" w:hAnsi="Times New Roman" w:cs="Times New Roman"/>
          <w:sz w:val="24"/>
          <w:szCs w:val="24"/>
        </w:rPr>
        <w:t xml:space="preserve">гории (признаку) предоставления</w:t>
      </w:r>
      <w:r>
        <w:rPr>
          <w:rFonts w:ascii="Times New Roman" w:hAnsi="Times New Roman" w:cs="Times New Roman"/>
          <w:sz w:val="24"/>
          <w:szCs w:val="24"/>
        </w:rPr>
        <w:t xml:space="preserve">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Идентификаторы категорий (признаков) заявителей приведены в приложении к настоящему регламенту (таблица № 1).</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3.3. Прием запроса и документов и (или) информации, необходимых для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eastAsiaTheme="minorHAnsi"/>
          <w:sz w:val="24"/>
          <w:szCs w:val="24"/>
          <w:lang w:eastAsia="en-US"/>
        </w:rPr>
      </w:pPr>
      <w:r>
        <w:rPr>
          <w:rFonts w:ascii="Times New Roman" w:hAnsi="Times New Roman" w:cs="Times New Roman"/>
          <w:sz w:val="24"/>
          <w:szCs w:val="24"/>
        </w:rPr>
        <w:t xml:space="preserve">3.3.1. </w:t>
      </w:r>
      <w:r>
        <w:rPr>
          <w:rFonts w:ascii="Times New Roman" w:hAnsi="Times New Roman" w:cs="Times New Roman" w:eastAsiaTheme="minorHAnsi"/>
          <w:sz w:val="24"/>
          <w:szCs w:val="24"/>
          <w:lang w:eastAsia="en-US"/>
        </w:rPr>
        <w:t xml:space="preserve">Состав запроса и перечень документов и</w:t>
      </w:r>
      <w:r>
        <w:rPr>
          <w:rFonts w:ascii="Times New Roman" w:hAnsi="Times New Roman" w:cs="Times New Roman" w:eastAsiaTheme="minorHAnsi"/>
          <w:sz w:val="24"/>
          <w:szCs w:val="24"/>
          <w:lang w:eastAsia="en-US"/>
        </w:rPr>
        <w:t xml:space="preserve"> </w:t>
      </w:r>
      <w:r>
        <w:rPr>
          <w:rFonts w:ascii="Times New Roman" w:hAnsi="Times New Roman" w:cs="Times New Roman" w:eastAsiaTheme="minorHAnsi"/>
          <w:sz w:val="24"/>
          <w:szCs w:val="24"/>
          <w:lang w:eastAsia="en-US"/>
        </w:rPr>
        <w:t xml:space="preserve">(или)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запроса, документов </w:t>
      </w:r>
      <w:r>
        <w:rPr>
          <w:rFonts w:ascii="Times New Roman" w:hAnsi="Times New Roman" w:cs="Times New Roman" w:eastAsiaTheme="minorHAnsi"/>
          <w:sz w:val="24"/>
          <w:szCs w:val="24"/>
          <w:lang w:eastAsia="en-US"/>
        </w:rPr>
        <w:t xml:space="preserve">и(</w:t>
      </w:r>
      <w:r>
        <w:rPr>
          <w:rFonts w:ascii="Times New Roman" w:hAnsi="Times New Roman" w:cs="Times New Roman" w:eastAsiaTheme="minorHAnsi"/>
          <w:sz w:val="24"/>
          <w:szCs w:val="24"/>
          <w:lang w:eastAsia="en-US"/>
        </w:rPr>
        <w:t xml:space="preserve">или) информации приведены в приложении к настоящему регламенту </w:t>
      </w:r>
      <w:hyperlink r:id="rId13" w:tooltip="https://login.consultant.ru/link/?req=doc&amp;base=SPB&amp;n=316702&amp;dst=101254" w:history="1">
        <w:r>
          <w:rPr>
            <w:rFonts w:ascii="Times New Roman" w:hAnsi="Times New Roman" w:cs="Times New Roman" w:eastAsiaTheme="minorHAnsi"/>
            <w:sz w:val="24"/>
            <w:szCs w:val="24"/>
            <w:lang w:eastAsia="en-US"/>
          </w:rPr>
          <w:t xml:space="preserve">(таблица № 2)</w:t>
        </w:r>
      </w:hyperlink>
      <w:r>
        <w:rPr>
          <w:rFonts w:ascii="Times New Roman" w:hAnsi="Times New Roman" w:cs="Times New Roman" w:eastAsiaTheme="minorHAnsi"/>
          <w:sz w:val="24"/>
          <w:szCs w:val="24"/>
          <w:lang w:eastAsia="en-US"/>
        </w:rPr>
        <w:t xml:space="preserve">.</w:t>
      </w:r>
      <w:r>
        <w:rPr>
          <w:rFonts w:ascii="Times New Roman" w:hAnsi="Times New Roman" w:cs="Times New Roman" w:eastAsiaTheme="minorHAnsi"/>
          <w:sz w:val="24"/>
          <w:szCs w:val="24"/>
          <w:lang w:eastAsia="en-US"/>
        </w:rPr>
      </w:r>
      <w:r>
        <w:rPr>
          <w:rFonts w:ascii="Times New Roman" w:hAnsi="Times New Roman" w:cs="Times New Roman" w:eastAsiaTheme="minorHAnsi"/>
          <w:sz w:val="24"/>
          <w:szCs w:val="24"/>
          <w:lang w:eastAsia="en-US"/>
        </w:rPr>
      </w:r>
    </w:p>
    <w:p>
      <w:pPr>
        <w:pStyle w:val="879"/>
        <w:ind w:firstLine="567"/>
        <w:jc w:val="both"/>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 xml:space="preserve">3.3.2. </w:t>
      </w:r>
      <w:r>
        <w:rPr>
          <w:rFonts w:ascii="Times New Roman" w:hAnsi="Times New Roman" w:cs="Times New Roman" w:eastAsiaTheme="minorHAnsi"/>
          <w:sz w:val="24"/>
          <w:szCs w:val="24"/>
          <w:lang w:eastAsia="en-US"/>
        </w:rPr>
        <w:t xml:space="preserve">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w:t>
      </w:r>
      <w:r>
        <w:rPr>
          <w:rFonts w:ascii="Times New Roman" w:hAnsi="Times New Roman" w:cs="Times New Roman" w:eastAsiaTheme="minorHAnsi"/>
          <w:sz w:val="24"/>
          <w:szCs w:val="24"/>
          <w:lang w:eastAsia="en-US"/>
        </w:rPr>
        <w:t xml:space="preserve">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w:t>
      </w:r>
      <w:hyperlink r:id="rId14" w:tooltip="https://login.consultant.ru/link/?req=doc&amp;base=LAW&amp;n=494999&amp;dst=100189" w:history="1">
        <w:r>
          <w:rPr>
            <w:rFonts w:ascii="Times New Roman" w:hAnsi="Times New Roman" w:cs="Times New Roman" w:eastAsiaTheme="minorHAnsi"/>
            <w:sz w:val="24"/>
            <w:szCs w:val="24"/>
            <w:lang w:eastAsia="en-US"/>
          </w:rPr>
          <w:t xml:space="preserve">статьями 9</w:t>
        </w:r>
      </w:hyperlink>
      <w:r>
        <w:rPr>
          <w:rFonts w:ascii="Times New Roman" w:hAnsi="Times New Roman" w:cs="Times New Roman" w:eastAsiaTheme="minorHAnsi"/>
          <w:sz w:val="24"/>
          <w:szCs w:val="24"/>
          <w:lang w:eastAsia="en-US"/>
        </w:rPr>
        <w:t xml:space="preserve">, </w:t>
      </w:r>
      <w:hyperlink r:id="rId15" w:tooltip="https://login.consultant.ru/link/?req=doc&amp;base=LAW&amp;n=494999&amp;dst=100202" w:history="1">
        <w:r>
          <w:rPr>
            <w:rFonts w:ascii="Times New Roman" w:hAnsi="Times New Roman" w:cs="Times New Roman" w:eastAsiaTheme="minorHAnsi"/>
            <w:sz w:val="24"/>
            <w:szCs w:val="24"/>
            <w:lang w:eastAsia="en-US"/>
          </w:rPr>
          <w:t xml:space="preserve">10</w:t>
        </w:r>
      </w:hyperlink>
      <w:r>
        <w:rPr>
          <w:rFonts w:ascii="Times New Roman" w:hAnsi="Times New Roman" w:cs="Times New Roman" w:eastAsiaTheme="minorHAnsi"/>
          <w:sz w:val="24"/>
          <w:szCs w:val="24"/>
          <w:lang w:eastAsia="en-US"/>
        </w:rPr>
        <w:t xml:space="preserve"> и </w:t>
      </w:r>
      <w:hyperlink r:id="rId16" w:tooltip="https://login.consultant.ru/link/?req=doc&amp;base=LAW&amp;n=494999&amp;dst=100243" w:history="1">
        <w:r>
          <w:rPr>
            <w:rFonts w:ascii="Times New Roman" w:hAnsi="Times New Roman" w:cs="Times New Roman" w:eastAsiaTheme="minorHAnsi"/>
            <w:sz w:val="24"/>
            <w:szCs w:val="24"/>
            <w:lang w:eastAsia="en-US"/>
          </w:rPr>
          <w:t xml:space="preserve">14</w:t>
        </w:r>
      </w:hyperlink>
      <w:r>
        <w:rPr>
          <w:rFonts w:ascii="Times New Roman" w:hAnsi="Times New Roman" w:cs="Times New Roman" w:eastAsiaTheme="minorHAnsi"/>
          <w:sz w:val="24"/>
          <w:szCs w:val="24"/>
          <w:lang w:eastAsia="en-US"/>
        </w:rPr>
        <w:t xml:space="preserve"> Федерального закона от 29 декабря 2022 года № 572-ФЗ "Об</w:t>
      </w:r>
      <w:r>
        <w:rPr>
          <w:rFonts w:ascii="Times New Roman" w:hAnsi="Times New Roman" w:cs="Times New Roman" w:eastAsiaTheme="minorHAnsi"/>
          <w:sz w:val="24"/>
          <w:szCs w:val="24"/>
          <w:lang w:eastAsia="en-US"/>
        </w:rPr>
        <w:t xml:space="preserve"> осуществлении идентификации </w:t>
      </w:r>
      <w:r>
        <w:rPr>
          <w:rFonts w:ascii="Times New Roman" w:hAnsi="Times New Roman" w:cs="Times New Roman" w:eastAsiaTheme="minorHAnsi"/>
          <w:sz w:val="24"/>
          <w:szCs w:val="24"/>
          <w:lang w:eastAsia="en-US"/>
        </w:rPr>
        <w:t xml:space="preserve">и(</w:t>
      </w:r>
      <w:r>
        <w:rPr>
          <w:rFonts w:ascii="Times New Roman" w:hAnsi="Times New Roman" w:cs="Times New Roman" w:eastAsiaTheme="minorHAnsi"/>
          <w:sz w:val="24"/>
          <w:szCs w:val="24"/>
          <w:lang w:eastAsia="en-US"/>
        </w:rPr>
        <w:t xml:space="preserve">или) аутентификации физических лиц с использованием биометрических персонал</w:t>
      </w:r>
      <w:r>
        <w:rPr>
          <w:rFonts w:ascii="Times New Roman" w:hAnsi="Times New Roman" w:cs="Times New Roman" w:eastAsiaTheme="minorHAnsi"/>
          <w:sz w:val="24"/>
          <w:szCs w:val="24"/>
          <w:lang w:eastAsia="en-US"/>
        </w:rPr>
        <w:t xml:space="preserve">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(при наличии технической возможности).</w:t>
      </w:r>
      <w:r>
        <w:rPr>
          <w:rFonts w:ascii="Times New Roman" w:hAnsi="Times New Roman" w:cs="Times New Roman" w:eastAsiaTheme="minorHAnsi"/>
          <w:sz w:val="24"/>
          <w:szCs w:val="24"/>
          <w:lang w:eastAsia="en-US"/>
        </w:rPr>
      </w:r>
      <w:r>
        <w:rPr>
          <w:rFonts w:ascii="Times New Roman" w:hAnsi="Times New Roman" w:cs="Times New Roman" w:eastAsiaTheme="minorHAnsi"/>
          <w:sz w:val="24"/>
          <w:szCs w:val="24"/>
          <w:lang w:eastAsia="en-US"/>
        </w:rPr>
      </w:r>
    </w:p>
    <w:p>
      <w:pPr>
        <w:pStyle w:val="879"/>
        <w:ind w:firstLine="567"/>
        <w:jc w:val="both"/>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 xml:space="preserve">При предоставлении государственной услуги в электронной форме идентификация и аутентификация могут осуществляться посредством:</w:t>
      </w:r>
      <w:r>
        <w:rPr>
          <w:rFonts w:ascii="Times New Roman" w:hAnsi="Times New Roman" w:cs="Times New Roman" w:eastAsiaTheme="minorHAnsi"/>
          <w:sz w:val="24"/>
          <w:szCs w:val="24"/>
          <w:lang w:eastAsia="en-US"/>
        </w:rPr>
      </w:r>
      <w:r>
        <w:rPr>
          <w:rFonts w:ascii="Times New Roman" w:hAnsi="Times New Roman" w:cs="Times New Roman" w:eastAsiaTheme="minorHAnsi"/>
          <w:sz w:val="24"/>
          <w:szCs w:val="24"/>
          <w:lang w:eastAsia="en-US"/>
        </w:rPr>
      </w:r>
    </w:p>
    <w:p>
      <w:pPr>
        <w:pStyle w:val="879"/>
        <w:ind w:firstLine="567"/>
        <w:jc w:val="both"/>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 xml:space="preserve">1) единой системы идентификации и аутентификации или иных государственных информационных систем, если такие государ</w:t>
      </w:r>
      <w:r>
        <w:rPr>
          <w:rFonts w:ascii="Times New Roman" w:hAnsi="Times New Roman" w:cs="Times New Roman" w:eastAsiaTheme="minorHAnsi"/>
          <w:sz w:val="24"/>
          <w:szCs w:val="24"/>
          <w:lang w:eastAsia="en-US"/>
        </w:rPr>
        <w:t xml:space="preserve">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r>
        <w:rPr>
          <w:rFonts w:ascii="Times New Roman" w:hAnsi="Times New Roman" w:cs="Times New Roman" w:eastAsiaTheme="minorHAnsi"/>
          <w:sz w:val="24"/>
          <w:szCs w:val="24"/>
          <w:lang w:eastAsia="en-US"/>
        </w:rPr>
      </w:r>
      <w:r>
        <w:rPr>
          <w:rFonts w:ascii="Times New Roman" w:hAnsi="Times New Roman" w:cs="Times New Roman" w:eastAsiaTheme="minorHAnsi"/>
          <w:sz w:val="24"/>
          <w:szCs w:val="24"/>
          <w:lang w:eastAsia="en-US"/>
        </w:rPr>
      </w:r>
    </w:p>
    <w:p>
      <w:pPr>
        <w:pStyle w:val="879"/>
        <w:ind w:firstLine="567"/>
        <w:jc w:val="both"/>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 xml:space="preserve">2) информационных технологий, предусмотренных </w:t>
      </w:r>
      <w:hyperlink r:id="rId17" w:tooltip="https://login.consultant.ru/link/?req=doc&amp;base=LAW&amp;n=494999&amp;dst=100189" w:history="1">
        <w:r>
          <w:rPr>
            <w:rFonts w:ascii="Times New Roman" w:hAnsi="Times New Roman" w:cs="Times New Roman" w:eastAsiaTheme="minorHAnsi"/>
            <w:sz w:val="24"/>
            <w:szCs w:val="24"/>
            <w:lang w:eastAsia="en-US"/>
          </w:rPr>
          <w:t xml:space="preserve">статьями 9</w:t>
        </w:r>
      </w:hyperlink>
      <w:r>
        <w:rPr>
          <w:rFonts w:ascii="Times New Roman" w:hAnsi="Times New Roman" w:cs="Times New Roman" w:eastAsiaTheme="minorHAnsi"/>
          <w:sz w:val="24"/>
          <w:szCs w:val="24"/>
          <w:lang w:eastAsia="en-US"/>
        </w:rPr>
        <w:t xml:space="preserve">, </w:t>
      </w:r>
      <w:hyperlink r:id="rId18" w:tooltip="https://login.consultant.ru/link/?req=doc&amp;base=LAW&amp;n=494999&amp;dst=100202" w:history="1">
        <w:r>
          <w:rPr>
            <w:rFonts w:ascii="Times New Roman" w:hAnsi="Times New Roman" w:cs="Times New Roman" w:eastAsiaTheme="minorHAnsi"/>
            <w:sz w:val="24"/>
            <w:szCs w:val="24"/>
            <w:lang w:eastAsia="en-US"/>
          </w:rPr>
          <w:t xml:space="preserve">10</w:t>
        </w:r>
      </w:hyperlink>
      <w:r>
        <w:rPr>
          <w:rFonts w:ascii="Times New Roman" w:hAnsi="Times New Roman" w:cs="Times New Roman" w:eastAsiaTheme="minorHAnsi"/>
          <w:sz w:val="24"/>
          <w:szCs w:val="24"/>
          <w:lang w:eastAsia="en-US"/>
        </w:rPr>
        <w:t xml:space="preserve"> и </w:t>
      </w:r>
      <w:hyperlink r:id="rId19" w:tooltip="https://login.consultant.ru/link/?req=doc&amp;base=LAW&amp;n=494999&amp;dst=100243" w:history="1">
        <w:r>
          <w:rPr>
            <w:rFonts w:ascii="Times New Roman" w:hAnsi="Times New Roman" w:cs="Times New Roman" w:eastAsiaTheme="minorHAnsi"/>
            <w:sz w:val="24"/>
            <w:szCs w:val="24"/>
            <w:lang w:eastAsia="en-US"/>
          </w:rPr>
          <w:t xml:space="preserve">14</w:t>
        </w:r>
      </w:hyperlink>
      <w:r>
        <w:rPr>
          <w:rFonts w:ascii="Times New Roman" w:hAnsi="Times New Roman" w:cs="Times New Roman" w:eastAsiaTheme="minorHAnsi"/>
          <w:sz w:val="24"/>
          <w:szCs w:val="24"/>
          <w:lang w:eastAsia="en-US"/>
        </w:rPr>
        <w:t xml:space="preserve"> Федерального закона № 572-ФЗ</w:t>
      </w:r>
      <w:r>
        <w:rPr>
          <w:rFonts w:ascii="Times New Roman" w:hAnsi="Times New Roman" w:cs="Times New Roman" w:eastAsiaTheme="minorHAnsi"/>
          <w:sz w:val="24"/>
          <w:szCs w:val="24"/>
          <w:lang w:eastAsia="en-US"/>
        </w:rPr>
        <w:t xml:space="preserve">.</w:t>
      </w:r>
      <w:r>
        <w:rPr>
          <w:rFonts w:ascii="Times New Roman" w:hAnsi="Times New Roman" w:cs="Times New Roman" w:eastAsiaTheme="minorHAnsi"/>
          <w:sz w:val="24"/>
          <w:szCs w:val="24"/>
          <w:lang w:eastAsia="en-US"/>
        </w:rPr>
      </w:r>
      <w:r>
        <w:rPr>
          <w:rFonts w:ascii="Times New Roman" w:hAnsi="Times New Roman" w:cs="Times New Roman" w:eastAsiaTheme="minorHAnsi"/>
          <w:sz w:val="24"/>
          <w:szCs w:val="24"/>
          <w:lang w:eastAsia="en-US"/>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3.3.3. Основания для принятия решения об отказе в приеме запроса и документов и (или) информации приведены в приложении к настоящему регламенту (таблица № 3).</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При наличии оснований для отказа в приеме документов, предусмотренных пунктом 2.12.1 настоящего административного регламента, работник О</w:t>
      </w:r>
      <w:r>
        <w:rPr>
          <w:rFonts w:ascii="Times New Roman" w:hAnsi="Times New Roman" w:cs="Times New Roman"/>
          <w:sz w:val="24"/>
          <w:szCs w:val="24"/>
        </w:rPr>
        <w:t xml:space="preserve">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w:t>
      </w:r>
      <w:r>
        <w:rPr>
          <w:rFonts w:ascii="Times New Roman" w:hAnsi="Times New Roman" w:cs="Times New Roman"/>
          <w:sz w:val="24"/>
          <w:szCs w:val="24"/>
        </w:rPr>
        <w:t xml:space="preserve"> №3</w:t>
      </w:r>
      <w:r>
        <w:rPr>
          <w:rFonts w:ascii="Times New Roman" w:hAnsi="Times New Roman" w:cs="Times New Roman"/>
          <w:sz w:val="24"/>
          <w:szCs w:val="24"/>
        </w:rPr>
        <w:t xml:space="preserve"> к настоящем</w:t>
      </w:r>
      <w:r>
        <w:rPr>
          <w:rFonts w:ascii="Times New Roman" w:hAnsi="Times New Roman" w:cs="Times New Roman"/>
          <w:sz w:val="24"/>
          <w:szCs w:val="24"/>
        </w:rPr>
        <w:t xml:space="preserve">у регламенту</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tabs>
          <w:tab w:val="left" w:pos="1418" w:leader="none"/>
        </w:tabs>
        <w:rPr>
          <w:rFonts w:ascii="Times New Roman" w:hAnsi="Times New Roman" w:cs="Times New Roman"/>
          <w:sz w:val="24"/>
          <w:szCs w:val="24"/>
        </w:rPr>
      </w:pPr>
      <w:r>
        <w:rPr>
          <w:rFonts w:ascii="Times New Roman" w:hAnsi="Times New Roman" w:cs="Times New Roman"/>
          <w:sz w:val="24"/>
          <w:szCs w:val="24"/>
        </w:rPr>
        <w:t xml:space="preserve">3.3.4. Возможность приема ОМСУ или МФЦ запроса и документов и (или) информации, необходимых для предоста</w:t>
      </w:r>
      <w:r>
        <w:rPr>
          <w:rFonts w:ascii="Times New Roman" w:hAnsi="Times New Roman" w:cs="Times New Roman"/>
          <w:sz w:val="24"/>
          <w:szCs w:val="24"/>
        </w:rPr>
        <w:t xml:space="preserve">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границах Ленинградской области отсутствует.</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tabs>
          <w:tab w:val="left" w:pos="1418" w:leader="none"/>
        </w:tabs>
        <w:rPr>
          <w:rFonts w:ascii="Times New Roman" w:hAnsi="Times New Roman" w:cs="Times New Roman"/>
          <w:sz w:val="24"/>
          <w:szCs w:val="24"/>
        </w:rPr>
      </w:pPr>
      <w:r>
        <w:rPr>
          <w:rFonts w:ascii="Times New Roman" w:hAnsi="Times New Roman" w:cs="Times New Roman"/>
          <w:sz w:val="24"/>
          <w:szCs w:val="24"/>
        </w:rPr>
        <w:t xml:space="preserve">3.3.5. </w:t>
      </w:r>
      <w:r>
        <w:rPr>
          <w:rFonts w:ascii="Times New Roman" w:hAnsi="Times New Roman" w:cs="Times New Roman"/>
          <w:sz w:val="24"/>
          <w:szCs w:val="24"/>
        </w:rPr>
        <w:t xml:space="preserve">Срок регистрации запроса и документов и (или) информации, необходимых для </w:t>
      </w:r>
      <w:r>
        <w:rPr>
          <w:rFonts w:ascii="Times New Roman" w:hAnsi="Times New Roman" w:cs="Times New Roman"/>
          <w:sz w:val="24"/>
          <w:szCs w:val="24"/>
        </w:rPr>
        <w:t xml:space="preserve">предоставления муниципальной услуги, в ОМСУ или</w:t>
      </w:r>
      <w:r>
        <w:rPr>
          <w:sz w:val="24"/>
          <w:szCs w:val="24"/>
        </w:rPr>
        <w:t xml:space="preserve">  </w:t>
      </w:r>
      <w:r>
        <w:rPr>
          <w:rFonts w:ascii="Times New Roman" w:hAnsi="Times New Roman" w:cs="Times New Roman"/>
          <w:sz w:val="24"/>
          <w:szCs w:val="24"/>
        </w:rPr>
        <w:t xml:space="preserve">МФЦ составляет: при личном обращении в ОМСУ, при направлени</w:t>
      </w:r>
      <w:r>
        <w:rPr>
          <w:rFonts w:ascii="Times New Roman" w:hAnsi="Times New Roman" w:cs="Times New Roman"/>
          <w:sz w:val="24"/>
          <w:szCs w:val="24"/>
        </w:rPr>
        <w:t xml:space="preserve">и запроса почтовой связью, при направлении запроса в форме электронного документа посредством Единого портала, ПГУ ЛО – в день поступления запроса или на следующий рабочий день (в случае направления документов в нерабочее время, в выходные, праздничные дни</w:t>
      </w:r>
      <w:r>
        <w:rPr>
          <w:rFonts w:ascii="Times New Roman" w:hAnsi="Times New Roman" w:cs="Times New Roman"/>
          <w:sz w:val="24"/>
          <w:szCs w:val="24"/>
        </w:rPr>
        <w:t xml:space="preserve">); при направлении запроса из МФЦ в ОМСУ на бумажном носителе - в день передачи документов.</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3.4. Межведомственное информационное взаимодействие</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Для получения муниципальной услуги необходимо направление посредством федеральной государственной информационной системы "Единая система межведомственного электронного взаимодействия" следующих межведомственных информационных запросов:</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 xml:space="preserve">сведения о регистрации по месту жительства, по месту пребывания гражданина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 xml:space="preserve">сведения о регистрации иностранного гражданина или лица без </w:t>
      </w:r>
      <w:r>
        <w:rPr>
          <w:rFonts w:ascii="Times New Roman" w:hAnsi="Times New Roman" w:cs="Times New Roman"/>
          <w:sz w:val="24"/>
          <w:szCs w:val="24"/>
        </w:rPr>
        <w:t xml:space="preserve">гражданства по месту жительства.</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Указанные информационные запросы направляются в Министерство внутренних дел и его территориальные подразделения.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 Сведения</w:t>
      </w:r>
      <w:r>
        <w:rPr>
          <w:rFonts w:ascii="Times New Roman" w:hAnsi="Times New Roman" w:cs="Times New Roman"/>
          <w:sz w:val="24"/>
          <w:szCs w:val="24"/>
        </w:rPr>
        <w:t xml:space="preserve"> из Единого государственного реестра недвижимости об объекте недвижимости (ЕГРН).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Указанный информационный запрос направляется в </w:t>
      </w:r>
      <w:r>
        <w:rPr>
          <w:rFonts w:ascii="Times New Roman" w:hAnsi="Times New Roman" w:cs="Times New Roman"/>
          <w:sz w:val="24"/>
          <w:szCs w:val="24"/>
        </w:rPr>
        <w:t xml:space="preserve">Росреестр</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4) Д</w:t>
      </w:r>
      <w:r>
        <w:rPr>
          <w:rFonts w:ascii="Times New Roman" w:hAnsi="Times New Roman" w:cs="Times New Roman"/>
          <w:sz w:val="24"/>
          <w:szCs w:val="24"/>
        </w:rPr>
        <w:t xml:space="preserve">окументы, находящиеся в распоряжении государственных органов, органов местного самоуправления и иных органов, подтверждающие право заявителя на предоставление земельного уч</w:t>
      </w:r>
      <w:r>
        <w:rPr>
          <w:rFonts w:ascii="Times New Roman" w:hAnsi="Times New Roman" w:cs="Times New Roman"/>
          <w:sz w:val="24"/>
          <w:szCs w:val="24"/>
        </w:rPr>
        <w:t xml:space="preserve">астка в собственность бесплатно.</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3.5</w:t>
      </w:r>
      <w:r>
        <w:rPr>
          <w:rFonts w:ascii="Times New Roman" w:hAnsi="Times New Roman" w:cs="Times New Roman"/>
          <w:sz w:val="24"/>
          <w:szCs w:val="24"/>
        </w:rPr>
        <w:t xml:space="preserve">. Принятие решения о предоставлении (отказе в предоставлении)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3.5</w:t>
      </w:r>
      <w:r>
        <w:rPr>
          <w:rFonts w:ascii="Times New Roman" w:hAnsi="Times New Roman" w:cs="Times New Roman"/>
          <w:sz w:val="24"/>
          <w:szCs w:val="24"/>
        </w:rPr>
        <w:t xml:space="preserve">.1. Основания для отказа в предоставлении муниципальной услуги приведены в приложении к настоящему регламенту (таблица № 3).</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3.5</w:t>
      </w:r>
      <w:r>
        <w:rPr>
          <w:rFonts w:ascii="Times New Roman" w:hAnsi="Times New Roman" w:cs="Times New Roman"/>
          <w:sz w:val="24"/>
          <w:szCs w:val="24"/>
        </w:rPr>
        <w:t xml:space="preserve">.2. Срок </w:t>
      </w:r>
      <w:r>
        <w:rPr>
          <w:rFonts w:ascii="Times New Roman" w:hAnsi="Times New Roman" w:cs="Times New Roman"/>
          <w:sz w:val="24"/>
          <w:szCs w:val="24"/>
        </w:rPr>
        <w:t xml:space="preserve">принятия </w:t>
      </w:r>
      <w:r>
        <w:rPr>
          <w:rFonts w:ascii="Times New Roman" w:hAnsi="Times New Roman" w:cs="Times New Roman"/>
          <w:sz w:val="24"/>
          <w:szCs w:val="24"/>
        </w:rPr>
        <w:t xml:space="preserve">решения об отказе, при отсутствии права на получение муниципальной услуги – </w:t>
      </w:r>
      <w:r>
        <w:rPr>
          <w:rFonts w:ascii="Times New Roman" w:hAnsi="Times New Roman" w:cs="Times New Roman"/>
          <w:sz w:val="24"/>
          <w:szCs w:val="24"/>
        </w:rPr>
        <w:t xml:space="preserve">5</w:t>
      </w:r>
      <w:r>
        <w:rPr>
          <w:rFonts w:ascii="Times New Roman" w:hAnsi="Times New Roman" w:cs="Times New Roman"/>
          <w:sz w:val="24"/>
          <w:szCs w:val="24"/>
        </w:rPr>
        <w:t xml:space="preserve"> календарных дней </w:t>
      </w:r>
      <w:r>
        <w:rPr>
          <w:rFonts w:ascii="Times New Roman" w:hAnsi="Times New Roman" w:cs="Times New Roman"/>
          <w:sz w:val="24"/>
          <w:szCs w:val="24"/>
        </w:rPr>
        <w:t xml:space="preserve">со дня регистрации</w:t>
      </w:r>
      <w:r>
        <w:rPr>
          <w:rFonts w:ascii="Times New Roman" w:hAnsi="Times New Roman" w:cs="Times New Roman"/>
          <w:sz w:val="24"/>
          <w:szCs w:val="24"/>
        </w:rPr>
        <w:t xml:space="preserve"> заявления</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3.5.3. Срок принятия решения о предоставлении муниципальной услуги – </w:t>
      </w:r>
      <w:r>
        <w:rPr>
          <w:rFonts w:ascii="Times New Roman" w:hAnsi="Times New Roman" w:cs="Times New Roman"/>
          <w:sz w:val="24"/>
          <w:szCs w:val="24"/>
        </w:rPr>
        <w:t xml:space="preserve">20</w:t>
      </w:r>
      <w:r>
        <w:rPr>
          <w:rFonts w:ascii="Times New Roman" w:hAnsi="Times New Roman" w:cs="Times New Roman"/>
          <w:sz w:val="24"/>
          <w:szCs w:val="24"/>
        </w:rPr>
        <w:t xml:space="preserve"> календарных дней со дня регистрации заявления.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w:t>
      </w:r>
      <w:r>
        <w:rPr>
          <w:rFonts w:ascii="Times New Roman" w:hAnsi="Times New Roman" w:cs="Times New Roman"/>
          <w:sz w:val="24"/>
          <w:szCs w:val="24"/>
        </w:rPr>
        <w:t xml:space="preserve">6</w:t>
      </w:r>
      <w:r>
        <w:rPr>
          <w:rFonts w:ascii="Times New Roman" w:hAnsi="Times New Roman" w:cs="Times New Roman"/>
          <w:sz w:val="24"/>
          <w:szCs w:val="24"/>
        </w:rPr>
        <w:t xml:space="preserve">. Предоставление результата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3.6</w:t>
      </w:r>
      <w:r>
        <w:rPr>
          <w:rFonts w:ascii="Times New Roman" w:hAnsi="Times New Roman" w:cs="Times New Roman"/>
          <w:sz w:val="24"/>
          <w:szCs w:val="24"/>
        </w:rPr>
        <w:t xml:space="preserve">.1. Результат предоставления муниципальной услуги предоставляется (в соответствии со способом, указанным заявителем при подаче заявления и документов)</w:t>
      </w:r>
      <w:r>
        <w:rPr>
          <w:rFonts w:ascii="Times New Roman" w:hAnsi="Times New Roman" w:cs="Times New Roman"/>
          <w:sz w:val="24"/>
          <w:szCs w:val="24"/>
        </w:rPr>
        <w:t xml:space="preserve">, </w:t>
      </w:r>
      <w:r>
        <w:rPr>
          <w:rFonts w:ascii="Times New Roman" w:hAnsi="Times New Roman" w:cs="Times New Roman"/>
          <w:sz w:val="24"/>
          <w:szCs w:val="24"/>
        </w:rPr>
        <w:t xml:space="preserve">в течение не более </w:t>
      </w:r>
      <w:r>
        <w:rPr>
          <w:rFonts w:ascii="Times New Roman" w:hAnsi="Times New Roman" w:cs="Times New Roman"/>
          <w:sz w:val="24"/>
          <w:szCs w:val="24"/>
        </w:rPr>
        <w:t xml:space="preserve">1 рабочего дня</w:t>
      </w:r>
      <w:r>
        <w:rPr>
          <w:rFonts w:ascii="Times New Roman" w:hAnsi="Times New Roman" w:cs="Times New Roman"/>
          <w:sz w:val="24"/>
          <w:szCs w:val="24"/>
        </w:rPr>
        <w:t xml:space="preserve"> со дня принятия решения</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1) при личной явке:</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ОМСУ;</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филиалах, отделах, удаленных рабочих местах ГБУ ЛО «МФЦ»;</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 без личной явки: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почтовым отправлением;</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на адрес электронной почты;</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электронной форме через личный кабинет заявителя на ПГУ ЛО/ЕПГУ</w:t>
      </w:r>
      <w:r>
        <w:rPr>
          <w:rFonts w:ascii="Times New Roman" w:hAnsi="Times New Roman" w:cs="Times New Roman"/>
          <w:sz w:val="24"/>
          <w:szCs w:val="24"/>
        </w:rPr>
        <w:t xml:space="preserve"> (при технической реализации)</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w:t>
      </w:r>
      <w:r>
        <w:rPr>
          <w:rFonts w:ascii="Times New Roman" w:hAnsi="Times New Roman" w:cs="Times New Roman"/>
          <w:sz w:val="24"/>
          <w:szCs w:val="24"/>
        </w:rPr>
        <w:t xml:space="preserve">6</w:t>
      </w:r>
      <w:r>
        <w:rPr>
          <w:rFonts w:ascii="Times New Roman" w:hAnsi="Times New Roman" w:cs="Times New Roman"/>
          <w:sz w:val="24"/>
          <w:szCs w:val="24"/>
        </w:rPr>
        <w:t xml:space="preserve">.2</w:t>
      </w:r>
      <w:r>
        <w:rPr>
          <w:rFonts w:ascii="Times New Roman" w:hAnsi="Times New Roman" w:cs="Times New Roman"/>
          <w:sz w:val="24"/>
          <w:szCs w:val="24"/>
        </w:rPr>
        <w:t xml:space="preserve">.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w:t>
      </w:r>
      <w:r>
        <w:rPr>
          <w:rFonts w:ascii="Times New Roman" w:hAnsi="Times New Roman" w:cs="Times New Roman"/>
          <w:sz w:val="24"/>
          <w:szCs w:val="24"/>
        </w:rPr>
        <w:t xml:space="preserve">пребывания</w:t>
      </w:r>
      <w:r>
        <w:rPr>
          <w:rFonts w:ascii="Times New Roman" w:hAnsi="Times New Roman" w:cs="Times New Roman"/>
          <w:sz w:val="24"/>
          <w:szCs w:val="24"/>
        </w:rPr>
        <w:t xml:space="preserve"> либо места нахождения не предусмотрена.</w:t>
      </w:r>
      <w:r>
        <w:rPr>
          <w:rFonts w:ascii="Times New Roman" w:hAnsi="Times New Roman" w:cs="Times New Roman"/>
          <w:sz w:val="24"/>
          <w:szCs w:val="24"/>
        </w:rPr>
      </w:r>
      <w:r>
        <w:rPr>
          <w:rFonts w:ascii="Times New Roman" w:hAnsi="Times New Roman" w:cs="Times New Roman"/>
          <w:sz w:val="24"/>
          <w:szCs w:val="24"/>
        </w:rPr>
      </w:r>
    </w:p>
    <w:p>
      <w:pPr>
        <w:pStyle w:val="879"/>
        <w:jc w:val="right"/>
        <w:rPr>
          <w:rFonts w:ascii="Times New Roman" w:hAnsi="Times New Roman" w:cs="Times New Roman"/>
          <w:sz w:val="24"/>
          <w:szCs w:val="24"/>
        </w:rPr>
        <w:outlineLvl w:val="1"/>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4. Способы информирования заявителя об изменении статуса рассмотрения запроса о предоставлении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Перечень способов информирования заявителя об изменении статуса рассмотрения заявления: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а) посредством Единого портала;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trike/>
          <w:sz w:val="24"/>
          <w:szCs w:val="24"/>
          <w:highlight w:val="cyan"/>
        </w:rPr>
        <w:t xml:space="preserve">б) посредством почтовой связи.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right"/>
        <w:spacing w:after="200" w:line="276" w:lineRule="auto"/>
        <w:rPr>
          <w:rFonts w:eastAsiaTheme="minorHAnsi"/>
          <w:lang w:eastAsia="en-US"/>
        </w:rPr>
        <w:sectPr>
          <w:headerReference w:type="default" r:id="rId9"/>
          <w:footnotePr/>
          <w:endnotePr/>
          <w:type w:val="nextPage"/>
          <w:pgSz w:w="11906" w:h="16838" w:orient="portrait"/>
          <w:pgMar w:top="1134" w:right="567" w:bottom="1134" w:left="1134" w:header="708" w:footer="708" w:gutter="0"/>
          <w:cols w:num="1" w:sep="0" w:space="708" w:equalWidth="1"/>
          <w:docGrid w:linePitch="360"/>
          <w:titlePg/>
        </w:sectPr>
      </w:pPr>
      <w:r>
        <w:rPr>
          <w:rFonts w:eastAsiaTheme="minorHAnsi"/>
          <w:lang w:eastAsia="en-US"/>
        </w:rPr>
      </w:r>
      <w:r>
        <w:rPr>
          <w:rFonts w:eastAsiaTheme="minorHAnsi"/>
          <w:lang w:eastAsia="en-US"/>
        </w:rPr>
      </w:r>
      <w:r>
        <w:rPr>
          <w:rFonts w:eastAsiaTheme="minorHAnsi"/>
          <w:lang w:eastAsia="en-US"/>
        </w:rPr>
      </w:r>
    </w:p>
    <w:p>
      <w:pPr>
        <w:jc w:val="right"/>
        <w:spacing w:after="200" w:line="276" w:lineRule="auto"/>
        <w:rPr>
          <w:rFonts w:eastAsiaTheme="minorHAnsi"/>
          <w:lang w:eastAsia="en-US"/>
        </w:rPr>
      </w:pPr>
      <w:r>
        <w:rPr>
          <w:rFonts w:eastAsiaTheme="minorHAnsi"/>
          <w:lang w:eastAsia="en-US"/>
        </w:rPr>
        <w:t xml:space="preserve">Приложение</w:t>
      </w:r>
      <w:r>
        <w:rPr>
          <w:rFonts w:eastAsiaTheme="minorHAnsi"/>
          <w:lang w:eastAsia="en-US"/>
        </w:rPr>
        <w:t xml:space="preserve"> №1</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к Административному регламенту</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по предоставлению</w:t>
      </w:r>
      <w:r>
        <w:rPr>
          <w:rFonts w:eastAsiaTheme="minorHAnsi"/>
          <w:lang w:eastAsia="en-US"/>
        </w:rPr>
      </w:r>
      <w:r>
        <w:rPr>
          <w:rFonts w:eastAsiaTheme="minorHAnsi"/>
          <w:lang w:eastAsia="en-US"/>
        </w:rPr>
      </w:r>
    </w:p>
    <w:p>
      <w:pPr>
        <w:ind w:firstLine="709"/>
        <w:jc w:val="right"/>
        <w:rPr>
          <w:rFonts w:eastAsiaTheme="minorHAnsi"/>
          <w:lang w:eastAsia="en-US"/>
        </w:rPr>
        <w:outlineLvl w:val="0"/>
      </w:pPr>
      <w:r>
        <w:t xml:space="preserve">муниципальной </w:t>
      </w:r>
      <w:r>
        <w:rPr>
          <w:rFonts w:eastAsiaTheme="minorHAnsi"/>
          <w:lang w:eastAsia="en-US"/>
        </w:rPr>
        <w:t xml:space="preserve"> услуги</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_______________________</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(наименование услуги)</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ПЕРЕЧЕНЬ</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условных обозначений и сокращений,</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Идентификаторы категорий (признаков) заявителей,</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Исчерпывающий перечень документов,</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необходимых</w:t>
      </w:r>
      <w:r>
        <w:rPr>
          <w:rFonts w:eastAsiaTheme="minorHAnsi"/>
          <w:lang w:eastAsia="en-US"/>
        </w:rPr>
        <w:t xml:space="preserve"> для предоставлении муниципальной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Исчерпывающий перечень оснований для отказа</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в приеме запроса о предоставлении муниципальной услуги и документов,</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необходимых</w:t>
      </w:r>
      <w:r>
        <w:rPr>
          <w:rFonts w:eastAsiaTheme="minorHAnsi"/>
          <w:lang w:eastAsia="en-US"/>
        </w:rPr>
        <w:t xml:space="preserve"> для предоставления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оснований для приостановления предоставления муниципальной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или отказа в предоставлении муниципальной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Формы запроса о предоставлении муниципальной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и документов, необходимых для предоставления муниципальной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numPr>
          <w:ilvl w:val="0"/>
          <w:numId w:val="2"/>
        </w:numPr>
        <w:jc w:val="center"/>
        <w:spacing w:after="200" w:line="276" w:lineRule="auto"/>
        <w:rPr>
          <w:rFonts w:eastAsiaTheme="minorHAnsi"/>
          <w:b/>
          <w:lang w:eastAsia="en-US"/>
        </w:rPr>
        <w:outlineLvl w:val="0"/>
      </w:pPr>
      <w:r>
        <w:rPr>
          <w:rFonts w:eastAsiaTheme="minorHAnsi"/>
          <w:b/>
          <w:lang w:eastAsia="en-US"/>
        </w:rPr>
        <w:t xml:space="preserve">Перечень условных обозначений и сокращений</w:t>
      </w:r>
      <w:r>
        <w:rPr>
          <w:rFonts w:eastAsiaTheme="minorHAnsi"/>
          <w:b/>
          <w:lang w:eastAsia="en-US"/>
        </w:rPr>
      </w:r>
      <w:r>
        <w:rPr>
          <w:rFonts w:eastAsiaTheme="minorHAnsi"/>
          <w:b/>
          <w:lang w:eastAsia="en-US"/>
        </w:rPr>
      </w:r>
    </w:p>
    <w:p>
      <w:pPr>
        <w:ind w:firstLine="709"/>
        <w:jc w:val="both"/>
        <w:rPr>
          <w:rFonts w:eastAsiaTheme="minorHAnsi"/>
          <w:lang w:eastAsia="en-US"/>
        </w:rPr>
        <w:outlineLvl w:val="0"/>
      </w:pPr>
      <w:r>
        <w:rPr>
          <w:rFonts w:eastAsiaTheme="minorHAnsi"/>
          <w:lang w:eastAsia="en-US"/>
        </w:rPr>
        <w:t xml:space="preserve">1. Условные сокращения:</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а) ОМСУ – органы местного самоуправления</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б) </w:t>
      </w:r>
      <w:r>
        <w:rPr>
          <w:rFonts w:eastAsiaTheme="minorHAnsi"/>
          <w:lang w:eastAsia="en-US"/>
        </w:rPr>
        <w:t xml:space="preserve">ЕП</w:t>
      </w:r>
      <w:r>
        <w:rPr>
          <w:rFonts w:eastAsiaTheme="minorHAnsi"/>
          <w:lang w:eastAsia="en-US"/>
        </w:rPr>
        <w:t xml:space="preserve">, ЕПГУ – федеральная государственная информационная система "Единый портал государственных и муниципальных услуг (функций)";</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в) ПГУ ЛО – портал государственных и муниципальных услуг Ленинградской области;</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г)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2. Условные обозначения:</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а) [Все] – документы представляются всеми заявителями, обращающимися за получением </w:t>
      </w:r>
      <w:r>
        <w:t xml:space="preserve">муниципальной</w:t>
      </w:r>
      <w:r>
        <w:rPr>
          <w:rFonts w:eastAsiaTheme="minorHAnsi"/>
          <w:lang w:eastAsia="en-US"/>
        </w:rPr>
        <w:t xml:space="preserve"> услуги;</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б) ФЛ – физическое лицо;</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г) </w:t>
      </w:r>
      <w:r>
        <w:rPr>
          <w:rFonts w:eastAsiaTheme="minorHAnsi"/>
          <w:lang w:eastAsia="en-US"/>
        </w:rPr>
        <w:t xml:space="preserve">П(</w:t>
      </w:r>
      <w:r>
        <w:rPr>
          <w:rFonts w:eastAsiaTheme="minorHAnsi"/>
          <w:lang w:eastAsia="en-US"/>
        </w:rPr>
        <w:t xml:space="preserve">з) – представитель заявителя;</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д) </w:t>
      </w:r>
      <w:r>
        <w:rPr>
          <w:rFonts w:eastAsiaTheme="minorHAnsi"/>
          <w:lang w:eastAsia="en-US"/>
        </w:rPr>
        <w:t xml:space="preserve">ЕП</w:t>
      </w:r>
      <w:r>
        <w:rPr>
          <w:rFonts w:eastAsiaTheme="minorHAnsi"/>
          <w:lang w:eastAsia="en-US"/>
        </w:rPr>
        <w:t xml:space="preserve"> – Единый портал;</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е) ЕПГУ, ПГУ ЛО – документы подаются посредством портала;</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ж) ПС – документы подаются посредством почтовой связи;</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з) Л - документы подаются при личном посещении ОМСУ, МФЦ;</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и) О – представляется оригинал документа;</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к) </w:t>
      </w:r>
      <w:r>
        <w:rPr>
          <w:rFonts w:eastAsiaTheme="minorHAnsi"/>
          <w:lang w:eastAsia="en-US"/>
        </w:rPr>
        <w:t xml:space="preserve">О(</w:t>
      </w:r>
      <w:r>
        <w:rPr>
          <w:rFonts w:eastAsiaTheme="minorHAnsi"/>
          <w:lang w:eastAsia="en-US"/>
        </w:rPr>
        <w:t xml:space="preserve">э) – представляется оригинал документа в электронной форме;</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л) </w:t>
      </w:r>
      <w:r>
        <w:rPr>
          <w:rFonts w:eastAsiaTheme="minorHAnsi"/>
          <w:lang w:eastAsia="en-US"/>
        </w:rPr>
        <w:t xml:space="preserve">К</w:t>
      </w:r>
      <w:r>
        <w:rPr>
          <w:rFonts w:eastAsiaTheme="minorHAnsi"/>
          <w:lang w:eastAsia="en-US"/>
        </w:rPr>
        <w:t xml:space="preserve"> – представляется копия документа;</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м) </w:t>
      </w:r>
      <w:r>
        <w:rPr>
          <w:rFonts w:eastAsiaTheme="minorHAnsi"/>
          <w:lang w:eastAsia="en-US"/>
        </w:rPr>
        <w:t xml:space="preserve">К(</w:t>
      </w:r>
      <w:r>
        <w:rPr>
          <w:rFonts w:eastAsiaTheme="minorHAnsi"/>
          <w:lang w:eastAsia="en-US"/>
        </w:rPr>
        <w:t xml:space="preserve">э) – представляется копия документа в электронной форме;</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н) Д(1) – документы представляются в одном экземпляре;</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о) Д(2) – документы представляются в двух экземплярах.</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both"/>
        <w:rPr>
          <w:rFonts w:eastAsiaTheme="minorHAnsi"/>
          <w:b/>
          <w:lang w:eastAsia="en-US"/>
        </w:rPr>
        <w:outlineLvl w:val="0"/>
      </w:pPr>
      <w:r>
        <w:rPr>
          <w:rFonts w:eastAsiaTheme="minorHAnsi"/>
          <w:b/>
          <w:lang w:eastAsia="en-US"/>
        </w:rPr>
      </w:r>
      <w:r>
        <w:rPr>
          <w:rFonts w:eastAsiaTheme="minorHAnsi"/>
          <w:b/>
          <w:lang w:eastAsia="en-US"/>
        </w:rPr>
      </w:r>
      <w:r>
        <w:rPr>
          <w:rFonts w:eastAsiaTheme="minorHAnsi"/>
          <w:b/>
          <w:lang w:eastAsia="en-US"/>
        </w:rPr>
      </w:r>
    </w:p>
    <w:p>
      <w:pPr>
        <w:numPr>
          <w:ilvl w:val="0"/>
          <w:numId w:val="2"/>
        </w:numPr>
        <w:jc w:val="center"/>
        <w:spacing w:after="200" w:line="276" w:lineRule="auto"/>
        <w:rPr>
          <w:rFonts w:eastAsiaTheme="minorHAnsi"/>
          <w:b/>
          <w:lang w:eastAsia="en-US"/>
        </w:rPr>
        <w:outlineLvl w:val="0"/>
      </w:pPr>
      <w:r>
        <w:rPr>
          <w:rFonts w:eastAsiaTheme="minorHAnsi"/>
          <w:b/>
          <w:lang w:eastAsia="en-US"/>
        </w:rPr>
        <w:t xml:space="preserve">Идентификаторы категорий (признаков) заявителей</w:t>
      </w:r>
      <w:r>
        <w:rPr>
          <w:rFonts w:eastAsiaTheme="minorHAnsi"/>
          <w:b/>
          <w:lang w:eastAsia="en-US"/>
        </w:rPr>
      </w:r>
      <w:r>
        <w:rPr>
          <w:rFonts w:eastAsiaTheme="minorHAnsi"/>
          <w:b/>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Таблица №1</w:t>
      </w:r>
      <w:r>
        <w:rPr>
          <w:rFonts w:eastAsiaTheme="minorHAnsi"/>
          <w:lang w:eastAsia="en-US"/>
        </w:rPr>
      </w:r>
      <w:r>
        <w:rPr>
          <w:rFonts w:eastAsiaTheme="minorHAnsi"/>
          <w:lang w:eastAsia="en-US"/>
        </w:rPr>
      </w:r>
    </w:p>
    <w:tbl>
      <w:tblPr>
        <w:tblW w:w="0" w:type="auto"/>
        <w:tblLayout w:type="fixed"/>
        <w:tblCellMar>
          <w:left w:w="62" w:type="dxa"/>
          <w:top w:w="102" w:type="dxa"/>
          <w:right w:w="62" w:type="dxa"/>
          <w:bottom w:w="102" w:type="dxa"/>
        </w:tblCellMar>
        <w:tblLook w:val="0000" w:firstRow="0" w:lastRow="0" w:firstColumn="0" w:lastColumn="0" w:noHBand="0" w:noVBand="0"/>
      </w:tblPr>
      <w:tblGrid>
        <w:gridCol w:w="735"/>
        <w:gridCol w:w="8399"/>
        <w:gridCol w:w="5529"/>
      </w:tblGrid>
      <w:tr>
        <w:tblPrEx/>
        <w:trPr/>
        <w:tc>
          <w:tcPr>
            <w:gridSpan w:val="2"/>
            <w:tcBorders>
              <w:top w:val="single" w:color="auto" w:sz="4" w:space="0"/>
              <w:left w:val="single" w:color="auto" w:sz="4" w:space="0"/>
              <w:bottom w:val="single" w:color="auto" w:sz="4" w:space="0"/>
              <w:right w:val="single" w:color="auto" w:sz="4" w:space="0"/>
            </w:tcBorders>
            <w:tcW w:w="9134" w:type="dxa"/>
            <w:vAlign w:val="center"/>
            <w:vMerge w:val="restart"/>
            <w:textDirection w:val="lrTb"/>
            <w:noWrap w:val="false"/>
          </w:tcPr>
          <w:p>
            <w:pPr>
              <w:jc w:val="center"/>
              <w:rPr>
                <w:b/>
              </w:rPr>
            </w:pPr>
            <w:r>
              <w:rPr>
                <w:rFonts w:eastAsiaTheme="minorHAnsi"/>
                <w:lang w:eastAsia="en-US"/>
              </w:rPr>
              <w:t xml:space="preserve">Наименование отдельного признака заявителя</w:t>
            </w:r>
            <w:r>
              <w:rPr>
                <w:b/>
              </w:rPr>
            </w:r>
            <w:r>
              <w:rPr>
                <w:b/>
              </w:rP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rPr>
                <w:b/>
              </w:rPr>
            </w:pPr>
            <w:r>
              <w:rPr>
                <w:b/>
              </w:rPr>
              <w:t xml:space="preserve">Результат предоставления </w:t>
            </w:r>
            <w:r>
              <w:rPr>
                <w:b/>
              </w:rPr>
              <w:t xml:space="preserve">муниципальной</w:t>
            </w:r>
            <w:r>
              <w:rPr>
                <w:b/>
              </w:rPr>
              <w:t xml:space="preserve"> услуги</w:t>
            </w:r>
            <w:r>
              <w:rPr>
                <w:b/>
              </w:rPr>
            </w:r>
            <w:r>
              <w:rPr>
                <w:b/>
              </w:rPr>
            </w:r>
          </w:p>
        </w:tc>
      </w:tr>
      <w:tr>
        <w:tblPrEx/>
        <w:trPr>
          <w:trHeight w:val="812"/>
        </w:trPr>
        <w:tc>
          <w:tcPr>
            <w:gridSpan w:val="2"/>
            <w:tcBorders>
              <w:top w:val="single" w:color="auto" w:sz="4" w:space="0"/>
              <w:left w:val="single" w:color="auto" w:sz="4" w:space="0"/>
              <w:bottom w:val="single" w:color="auto" w:sz="4" w:space="0"/>
              <w:right w:val="single" w:color="auto" w:sz="4" w:space="0"/>
            </w:tcBorders>
            <w:tcW w:w="9134" w:type="dxa"/>
            <w:vMerge w:val="continue"/>
            <w:textDirection w:val="lrTb"/>
            <w:noWrap w:val="false"/>
          </w:tcPr>
          <w:p>
            <w:pPr>
              <w:jc w:val="center"/>
              <w:rPr>
                <w:b/>
              </w:rPr>
            </w:pPr>
            <w:r>
              <w:rPr>
                <w:b/>
              </w:rPr>
            </w:r>
            <w:r>
              <w:rPr>
                <w:b/>
              </w:rPr>
            </w:r>
            <w:r>
              <w:rPr>
                <w:b/>
              </w:rPr>
            </w:r>
          </w:p>
        </w:tc>
        <w:tc>
          <w:tcPr>
            <w:tcBorders>
              <w:top w:val="single" w:color="auto" w:sz="4" w:space="0"/>
              <w:left w:val="single" w:color="auto" w:sz="4" w:space="0"/>
              <w:right w:val="single" w:color="auto" w:sz="4" w:space="0"/>
            </w:tcBorders>
            <w:tcW w:w="5529" w:type="dxa"/>
            <w:textDirection w:val="lrTb"/>
            <w:noWrap w:val="false"/>
          </w:tcPr>
          <w:p>
            <w:pPr>
              <w:jc w:val="center"/>
              <w:rPr>
                <w:b/>
              </w:rPr>
            </w:pPr>
            <w:r>
              <w:t xml:space="preserve">Решение о предоставлении в собственность бесплатно земельного участка, на котором расположен гараж</w:t>
            </w:r>
            <w:r>
              <w:rPr>
                <w:b/>
              </w:rPr>
            </w:r>
            <w:r>
              <w:rPr>
                <w:b/>
              </w:rPr>
            </w:r>
          </w:p>
        </w:tc>
      </w:tr>
      <w:tr>
        <w:tblPrEx/>
        <w:trPr>
          <w:trHeight w:val="21"/>
        </w:trPr>
        <w:tc>
          <w:tcPr>
            <w:tcBorders>
              <w:top w:val="single" w:color="auto" w:sz="4" w:space="0"/>
              <w:left w:val="single" w:color="auto" w:sz="4" w:space="0"/>
              <w:bottom w:val="single" w:color="auto" w:sz="4" w:space="0"/>
              <w:right w:val="single" w:color="auto" w:sz="4" w:space="0"/>
            </w:tcBorders>
            <w:tcW w:w="735" w:type="dxa"/>
            <w:textDirection w:val="lrTb"/>
            <w:noWrap w:val="false"/>
          </w:tcPr>
          <w:p>
            <w:pPr>
              <w:jc w:val="both"/>
            </w:pPr>
            <w:r>
              <w:t xml:space="preserve">1.</w:t>
            </w:r>
            <w:r/>
          </w:p>
        </w:tc>
        <w:tc>
          <w:tcPr>
            <w:tcBorders>
              <w:top w:val="single" w:color="auto" w:sz="4" w:space="0"/>
              <w:left w:val="single" w:color="auto" w:sz="4" w:space="0"/>
              <w:bottom w:val="single" w:color="auto" w:sz="4" w:space="0"/>
              <w:right w:val="single" w:color="auto" w:sz="4" w:space="0"/>
            </w:tcBorders>
            <w:tcW w:w="8399" w:type="dxa"/>
            <w:textDirection w:val="lrTb"/>
            <w:noWrap w:val="false"/>
          </w:tcPr>
          <w:p>
            <w:pPr>
              <w:ind w:firstLine="540"/>
              <w:jc w:val="both"/>
            </w:pPr>
            <w:r>
              <w:t xml:space="preserve">Гражданин, использующий гараж, являющийся объектом капитального строительства, возведенный до дня введения в действие Градостроительного </w:t>
            </w:r>
            <w:hyperlink r:id="rId20" w:tooltip="consultantplus://offline/ref=95194AE3C9DA1A3F57DD82EB1B781EEA1C0B4474F216EE28D60E7DAD5AA4D6AEFCAD28579C8A4F709A99CF4A9Cd7S1H" w:history="1">
              <w:r>
                <w:t xml:space="preserve">кодекса</w:t>
              </w:r>
            </w:hyperlink>
            <w:r>
              <w:t xml:space="preserve"> Российской Федерации (до 29.12.2004 года) и не признанный в судебном или ином предусмотренном законом порядке самовольной постройкой, подлежащей сносу, при наличии следующих условий:</w:t>
            </w:r>
            <w:r/>
          </w:p>
          <w:p>
            <w:pPr>
              <w:ind w:firstLine="540"/>
              <w:jc w:val="both"/>
            </w:pPr>
            <w:r>
              <w:t xml:space="preserve">1) земельный участок для размещения гаража был предоставлен гражданину или передан ему какой-либо организацией (в том </w:t>
            </w:r>
            <w:r>
              <w:t xml:space="preserve">числе</w:t>
            </w:r>
            <w: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r/>
          </w:p>
          <w:p>
            <w:pPr>
              <w:ind w:firstLine="540"/>
              <w:jc w:val="both"/>
            </w:pPr>
            <w:r>
              <w:t xml:space="preserve">2) земельный учас</w:t>
            </w:r>
            <w:r>
              <w:t xml:space="preserve">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w:t>
            </w:r>
            <w:r>
              <w:t xml:space="preserve">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w:t>
            </w:r>
            <w:r>
              <w:t xml:space="preserve"> членов гаражного кооператива либо иного документа, устанавливающего такое распределение.</w:t>
            </w: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pPr>
            <w:r>
              <w:t xml:space="preserve">1А</w:t>
            </w:r>
            <w:r/>
          </w:p>
        </w:tc>
      </w:tr>
      <w:tr>
        <w:tblPrEx/>
        <w:trPr/>
        <w:tc>
          <w:tcPr>
            <w:tcBorders>
              <w:top w:val="single" w:color="auto" w:sz="4" w:space="0"/>
              <w:left w:val="single" w:color="auto" w:sz="4" w:space="0"/>
              <w:bottom w:val="single" w:color="auto" w:sz="4" w:space="0"/>
              <w:right w:val="single" w:color="auto" w:sz="4" w:space="0"/>
            </w:tcBorders>
            <w:tcW w:w="735" w:type="dxa"/>
            <w:textDirection w:val="lrTb"/>
            <w:noWrap w:val="false"/>
          </w:tcPr>
          <w:p>
            <w:pPr>
              <w:rPr>
                <w:rFonts w:ascii="Times New Roman CYR" w:hAnsi="Times New Roman CYR" w:cs="Times New Roman CYR" w:eastAsiaTheme="minorHAnsi"/>
                <w:color w:val="000000"/>
                <w:lang w:eastAsia="en-US"/>
              </w:rPr>
            </w:pPr>
            <w:r>
              <w:rPr>
                <w:rFonts w:ascii="Times New Roman CYR" w:hAnsi="Times New Roman CYR" w:cs="Times New Roman CYR" w:eastAsiaTheme="minorHAnsi"/>
                <w:color w:val="000000"/>
                <w:lang w:eastAsia="en-US"/>
              </w:rPr>
              <w:t xml:space="preserve">2.</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tc>
        <w:tc>
          <w:tcPr>
            <w:tcBorders>
              <w:top w:val="single" w:color="auto" w:sz="4" w:space="0"/>
              <w:left w:val="single" w:color="auto" w:sz="4" w:space="0"/>
              <w:bottom w:val="single" w:color="auto" w:sz="4" w:space="0"/>
              <w:right w:val="single" w:color="auto" w:sz="4" w:space="0"/>
            </w:tcBorders>
            <w:tcW w:w="8399" w:type="dxa"/>
            <w:textDirection w:val="lrTb"/>
            <w:noWrap w:val="false"/>
          </w:tcPr>
          <w:p>
            <w:pPr>
              <w:rPr>
                <w:rFonts w:ascii="Times New Roman CYR" w:hAnsi="Times New Roman CYR" w:cs="Times New Roman CYR" w:eastAsiaTheme="minorHAnsi"/>
                <w:color w:val="000000"/>
                <w:lang w:eastAsia="en-US"/>
              </w:rPr>
            </w:pPr>
            <w:r>
              <w:rPr>
                <w:rFonts w:ascii="Times New Roman CYR" w:hAnsi="Times New Roman CYR" w:cs="Times New Roman CYR" w:eastAsiaTheme="minorHAnsi"/>
                <w:color w:val="000000"/>
                <w:lang w:eastAsia="en-US"/>
              </w:rPr>
              <w:t xml:space="preserve">Наследник гражданина, </w:t>
            </w:r>
            <w:r>
              <w:rPr>
                <w:rFonts w:ascii="Times New Roman CYR" w:hAnsi="Times New Roman CYR" w:cs="Times New Roman CYR" w:eastAsiaTheme="minorHAnsi"/>
                <w:color w:val="000000"/>
                <w:lang w:eastAsia="en-US"/>
              </w:rPr>
              <w:t xml:space="preserve">указанного в пункте 1 таблицы 1 регламента</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pPr>
            <w:r>
              <w:t xml:space="preserve">2А</w:t>
            </w:r>
            <w:r/>
          </w:p>
        </w:tc>
      </w:tr>
      <w:tr>
        <w:tblPrEx/>
        <w:trPr>
          <w:trHeight w:val="342"/>
        </w:trPr>
        <w:tc>
          <w:tcPr>
            <w:tcBorders>
              <w:top w:val="single" w:color="auto" w:sz="4" w:space="0"/>
              <w:left w:val="single" w:color="auto" w:sz="4" w:space="0"/>
              <w:bottom w:val="single" w:color="auto" w:sz="4" w:space="0"/>
              <w:right w:val="single" w:color="auto" w:sz="4" w:space="0"/>
            </w:tcBorders>
            <w:tcW w:w="735" w:type="dxa"/>
            <w:textDirection w:val="lrTb"/>
            <w:noWrap w:val="false"/>
          </w:tcPr>
          <w:p>
            <w:r>
              <w:t xml:space="preserve">3.</w:t>
            </w:r>
            <w:r/>
          </w:p>
        </w:tc>
        <w:tc>
          <w:tcPr>
            <w:tcBorders>
              <w:top w:val="single" w:color="auto" w:sz="4" w:space="0"/>
              <w:left w:val="single" w:color="auto" w:sz="4" w:space="0"/>
              <w:bottom w:val="single" w:color="auto" w:sz="4" w:space="0"/>
              <w:right w:val="single" w:color="auto" w:sz="4" w:space="0"/>
            </w:tcBorders>
            <w:tcW w:w="8399" w:type="dxa"/>
            <w:textDirection w:val="lrTb"/>
            <w:noWrap w:val="false"/>
          </w:tcPr>
          <w:p>
            <w:r>
              <w:t xml:space="preserve">Физическое лицо, являющееся приобретателем гаража у гражданина, указанного в пункте 1 таблицы 1 регламента</w:t>
            </w: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pPr>
            <w:r>
              <w:t xml:space="preserve">3А</w:t>
            </w:r>
            <w:r/>
          </w:p>
        </w:tc>
      </w:tr>
      <w:tr>
        <w:tblPrEx/>
        <w:trPr>
          <w:trHeight w:val="342"/>
        </w:trPr>
        <w:tc>
          <w:tcPr>
            <w:tcBorders>
              <w:top w:val="single" w:color="auto" w:sz="4" w:space="0"/>
              <w:left w:val="single" w:color="auto" w:sz="4" w:space="0"/>
              <w:bottom w:val="single" w:color="auto" w:sz="4" w:space="0"/>
              <w:right w:val="single" w:color="auto" w:sz="4" w:space="0"/>
            </w:tcBorders>
            <w:tcW w:w="735" w:type="dxa"/>
            <w:textDirection w:val="lrTb"/>
            <w:noWrap w:val="false"/>
          </w:tcPr>
          <w:p>
            <w:r>
              <w:t xml:space="preserve">4.</w:t>
            </w:r>
            <w:r/>
          </w:p>
        </w:tc>
        <w:tc>
          <w:tcPr>
            <w:tcBorders>
              <w:top w:val="single" w:color="auto" w:sz="4" w:space="0"/>
              <w:left w:val="single" w:color="auto" w:sz="4" w:space="0"/>
              <w:bottom w:val="single" w:color="auto" w:sz="4" w:space="0"/>
              <w:right w:val="single" w:color="auto" w:sz="4" w:space="0"/>
            </w:tcBorders>
            <w:tcW w:w="8399" w:type="dxa"/>
            <w:textDirection w:val="lrTb"/>
            <w:noWrap w:val="false"/>
          </w:tcPr>
          <w:p>
            <w:r>
              <w:t xml:space="preserve">Гражданин, указанный в пункте 1 таблицы</w:t>
            </w:r>
            <w:r>
              <w:t xml:space="preserve"> </w:t>
            </w:r>
            <w:r>
              <w:t xml:space="preserve">1 регламента,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pPr>
            <w:r>
              <w:t xml:space="preserve">4А</w:t>
            </w:r>
            <w:r/>
          </w:p>
        </w:tc>
      </w:tr>
      <w:tr>
        <w:tblPrEx/>
        <w:trPr>
          <w:trHeight w:val="342"/>
        </w:trPr>
        <w:tc>
          <w:tcPr>
            <w:tcBorders>
              <w:top w:val="single" w:color="auto" w:sz="4" w:space="0"/>
              <w:left w:val="single" w:color="auto" w:sz="4" w:space="0"/>
              <w:bottom w:val="single" w:color="auto" w:sz="4" w:space="0"/>
              <w:right w:val="single" w:color="auto" w:sz="4" w:space="0"/>
            </w:tcBorders>
            <w:tcW w:w="735" w:type="dxa"/>
            <w:textDirection w:val="lrTb"/>
            <w:noWrap w:val="false"/>
          </w:tcPr>
          <w:p>
            <w:r>
              <w:t xml:space="preserve">5.</w:t>
            </w:r>
            <w:r/>
          </w:p>
        </w:tc>
        <w:tc>
          <w:tcPr>
            <w:tcBorders>
              <w:top w:val="single" w:color="auto" w:sz="4" w:space="0"/>
              <w:left w:val="single" w:color="auto" w:sz="4" w:space="0"/>
              <w:bottom w:val="single" w:color="auto" w:sz="4" w:space="0"/>
              <w:right w:val="single" w:color="auto" w:sz="4" w:space="0"/>
            </w:tcBorders>
            <w:tcW w:w="8399" w:type="dxa"/>
            <w:textDirection w:val="lrTb"/>
            <w:noWrap w:val="false"/>
          </w:tcPr>
          <w:p>
            <w:r>
              <w:t xml:space="preserve">Гражданин, в</w:t>
            </w:r>
            <w:r>
              <w:t xml:space="preserve">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w:t>
            </w:r>
            <w:r>
              <w:t xml:space="preserve">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w:t>
            </w:r>
            <w:r>
              <w:t xml:space="preserve"> кооперативом на право а</w:t>
            </w:r>
            <w:r>
              <w:t xml:space="preserve">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pPr>
            <w:r>
              <w:t xml:space="preserve">5А</w:t>
            </w:r>
            <w:r/>
          </w:p>
        </w:tc>
      </w:tr>
    </w:tbl>
    <w:p>
      <w:pPr>
        <w:ind w:firstLine="709"/>
        <w:jc w:val="both"/>
        <w:rPr>
          <w:rFonts w:eastAsiaTheme="minorHAnsi"/>
          <w:lang w:eastAsia="en-US"/>
        </w:rPr>
        <w:outlineLvl w:val="0"/>
      </w:pPr>
      <w:r/>
      <w:bookmarkStart w:id="0" w:name="Par441"/>
      <w:r/>
      <w:bookmarkEnd w:id="0"/>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numPr>
          <w:ilvl w:val="0"/>
          <w:numId w:val="2"/>
        </w:numPr>
        <w:jc w:val="both"/>
        <w:spacing w:after="200" w:line="276" w:lineRule="auto"/>
        <w:rPr>
          <w:rFonts w:eastAsiaTheme="minorHAnsi"/>
          <w:lang w:eastAsia="en-US"/>
        </w:rPr>
        <w:outlineLvl w:val="0"/>
      </w:pPr>
      <w:r>
        <w:rPr>
          <w:rFonts w:eastAsiaTheme="minorHAnsi"/>
          <w:b/>
          <w:lang w:eastAsia="en-US"/>
        </w:rPr>
        <w:t xml:space="preserve">Исчерпывающий перечень документов, необходимых для предоставления </w:t>
      </w:r>
      <w:r>
        <w:t xml:space="preserve">муниципальной</w:t>
      </w:r>
      <w:r>
        <w:rPr>
          <w:rFonts w:eastAsiaTheme="minorHAnsi"/>
          <w:b/>
          <w:lang w:eastAsia="en-US"/>
        </w:rPr>
        <w:t xml:space="preserve"> услуги</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Таблица №2</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bl>
      <w:tblPr>
        <w:tblStyle w:val="889"/>
        <w:tblW w:w="14890" w:type="dxa"/>
        <w:tblLook w:val="04A0" w:firstRow="1" w:lastRow="0" w:firstColumn="1" w:lastColumn="0" w:noHBand="0" w:noVBand="1"/>
      </w:tblPr>
      <w:tblGrid>
        <w:gridCol w:w="959"/>
        <w:gridCol w:w="2126"/>
        <w:gridCol w:w="6135"/>
        <w:gridCol w:w="3544"/>
        <w:gridCol w:w="2126"/>
      </w:tblGrid>
      <w:tr>
        <w:tblPrEx/>
        <w:trPr/>
        <w:tc>
          <w:tcPr>
            <w:tcW w:w="959" w:type="dxa"/>
            <w:vAlign w:val="center"/>
            <w:textDirection w:val="lrTb"/>
            <w:noWrap w:val="false"/>
          </w:tcPr>
          <w:p>
            <w:pPr>
              <w:jc w:val="both"/>
              <w:rPr>
                <w:rFonts w:eastAsiaTheme="minorHAnsi"/>
                <w:lang w:eastAsia="en-US"/>
              </w:rPr>
              <w:outlineLvl w:val="0"/>
            </w:pPr>
            <w:r>
              <w:rPr>
                <w:rFonts w:eastAsiaTheme="minorHAnsi"/>
                <w:lang w:eastAsia="en-US"/>
              </w:rPr>
              <w:t xml:space="preserve">№</w:t>
            </w:r>
            <w:r>
              <w:rPr>
                <w:rFonts w:eastAsiaTheme="minorHAnsi"/>
                <w:lang w:eastAsia="en-US"/>
              </w:rPr>
            </w:r>
            <w:r>
              <w:rPr>
                <w:rFonts w:eastAsiaTheme="minorHAnsi"/>
                <w:lang w:eastAsia="en-US"/>
              </w:rPr>
            </w:r>
          </w:p>
        </w:tc>
        <w:tc>
          <w:tcPr>
            <w:tcW w:w="2126" w:type="dxa"/>
            <w:vAlign w:val="center"/>
            <w:textDirection w:val="lrTb"/>
            <w:noWrap w:val="false"/>
          </w:tcPr>
          <w:p>
            <w:pPr>
              <w:jc w:val="both"/>
              <w:rPr>
                <w:rFonts w:eastAsiaTheme="minorHAnsi"/>
                <w:lang w:eastAsia="en-US"/>
              </w:rPr>
              <w:outlineLvl w:val="0"/>
            </w:pPr>
            <w:r>
              <w:rPr>
                <w:rFonts w:eastAsiaTheme="minorHAnsi"/>
                <w:lang w:eastAsia="en-US"/>
              </w:rPr>
              <w:t xml:space="preserve">Идентификаторы </w:t>
            </w:r>
            <w:r>
              <w:rPr>
                <w:rFonts w:eastAsiaTheme="minorHAnsi"/>
                <w:lang w:eastAsia="en-US"/>
              </w:rPr>
              <w:t xml:space="preserve">категорий (признаков) заявителей</w:t>
            </w:r>
            <w:r>
              <w:rPr>
                <w:rFonts w:eastAsiaTheme="minorHAnsi"/>
                <w:lang w:eastAsia="en-US"/>
              </w:rPr>
            </w:r>
            <w:r>
              <w:rPr>
                <w:rFonts w:eastAsiaTheme="minorHAnsi"/>
                <w:lang w:eastAsia="en-US"/>
              </w:rPr>
            </w:r>
          </w:p>
        </w:tc>
        <w:tc>
          <w:tcPr>
            <w:tcW w:w="6135" w:type="dxa"/>
            <w:vAlign w:val="center"/>
            <w:textDirection w:val="lrTb"/>
            <w:noWrap w:val="false"/>
          </w:tcPr>
          <w:p>
            <w:pPr>
              <w:jc w:val="both"/>
              <w:rPr>
                <w:rFonts w:eastAsiaTheme="minorHAnsi"/>
                <w:lang w:eastAsia="en-US"/>
              </w:rPr>
              <w:outlineLvl w:val="0"/>
            </w:pPr>
            <w:r>
              <w:rPr>
                <w:rFonts w:eastAsiaTheme="minorHAnsi"/>
                <w:lang w:eastAsia="en-US"/>
              </w:rPr>
              <w:t xml:space="preserve">Перечень необходимых для предоставления </w:t>
            </w:r>
            <w:r>
              <w:rPr>
                <w:rFonts w:eastAsiaTheme="minorHAnsi"/>
                <w:lang w:eastAsia="en-US"/>
              </w:rPr>
              <w:t xml:space="preserve">муниципальной услуги документов</w:t>
            </w:r>
            <w:r>
              <w:rPr>
                <w:rFonts w:eastAsiaTheme="minorHAnsi"/>
                <w:lang w:eastAsia="en-US"/>
              </w:rPr>
            </w:r>
            <w:r>
              <w:rPr>
                <w:rFonts w:eastAsiaTheme="minorHAnsi"/>
                <w:lang w:eastAsia="en-US"/>
              </w:rPr>
            </w:r>
          </w:p>
        </w:tc>
        <w:tc>
          <w:tcPr>
            <w:tcW w:w="3544" w:type="dxa"/>
            <w:vAlign w:val="center"/>
            <w:textDirection w:val="lrTb"/>
            <w:noWrap w:val="false"/>
          </w:tcPr>
          <w:p>
            <w:pPr>
              <w:jc w:val="both"/>
              <w:rPr>
                <w:rFonts w:eastAsiaTheme="minorHAnsi"/>
                <w:lang w:eastAsia="en-US"/>
              </w:rPr>
              <w:outlineLvl w:val="0"/>
            </w:pPr>
            <w:r>
              <w:rPr>
                <w:rFonts w:eastAsiaTheme="minorHAnsi"/>
                <w:lang w:eastAsia="en-US"/>
              </w:rPr>
              <w:t xml:space="preserve">Способы подачи документов,</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требования к представлению</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документов</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Иные требования</w:t>
            </w:r>
            <w:r>
              <w:rPr>
                <w:rFonts w:eastAsiaTheme="minorHAnsi"/>
                <w:lang w:eastAsia="en-US"/>
              </w:rPr>
            </w:r>
            <w:r>
              <w:rPr>
                <w:rFonts w:eastAsiaTheme="minorHAnsi"/>
                <w:lang w:eastAsia="en-US"/>
              </w:rPr>
            </w:r>
          </w:p>
        </w:tc>
      </w:tr>
      <w:tr>
        <w:tblPrEx/>
        <w:trPr/>
        <w:tc>
          <w:tcPr>
            <w:gridSpan w:val="5"/>
            <w:tcW w:w="14890" w:type="dxa"/>
            <w:vAlign w:val="center"/>
            <w:textDirection w:val="lrTb"/>
            <w:noWrap w:val="false"/>
          </w:tcPr>
          <w:p>
            <w:pPr>
              <w:ind w:firstLine="709"/>
              <w:jc w:val="both"/>
              <w:rPr>
                <w:rFonts w:eastAsiaTheme="minorHAnsi"/>
                <w:highlight w:val="yellow"/>
                <w:lang w:eastAsia="en-US"/>
              </w:rPr>
              <w:outlineLvl w:val="0"/>
            </w:pPr>
            <w:r>
              <w:rPr>
                <w:rFonts w:eastAsiaTheme="minorHAnsi"/>
                <w:lang w:eastAsia="en-US"/>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r>
              <w:rPr>
                <w:rFonts w:eastAsiaTheme="minorHAnsi"/>
                <w:highlight w:val="yellow"/>
                <w:lang w:eastAsia="en-US"/>
              </w:rPr>
            </w:r>
            <w:r>
              <w:rPr>
                <w:rFonts w:eastAsiaTheme="minorHAnsi"/>
                <w:highlight w:val="yellow"/>
                <w:lang w:eastAsia="en-US"/>
              </w:rPr>
            </w:r>
          </w:p>
        </w:tc>
      </w:tr>
      <w:tr>
        <w:tblPrEx/>
        <w:trPr>
          <w:trHeight w:val="1153"/>
        </w:trPr>
        <w:tc>
          <w:tcPr>
            <w:tcW w:w="959"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c>
          <w:tcPr>
            <w:tcW w:w="6135" w:type="dxa"/>
            <w:textDirection w:val="lrTb"/>
            <w:noWrap w:val="false"/>
          </w:tcPr>
          <w:p>
            <w:pPr>
              <w:jc w:val="both"/>
              <w:rPr>
                <w:rFonts w:eastAsiaTheme="minorHAnsi"/>
                <w:lang w:eastAsia="en-US"/>
              </w:rPr>
              <w:outlineLvl w:val="0"/>
            </w:pPr>
            <w:r>
              <w:rPr>
                <w:rFonts w:eastAsiaTheme="minorHAnsi"/>
                <w:lang w:eastAsia="en-US"/>
              </w:rPr>
              <w:t xml:space="preserve">Заявление о предоставлении муниципальной услуги (приложение к настоящему регламенту – образец 1).</w:t>
            </w:r>
            <w:r>
              <w:rPr>
                <w:rFonts w:eastAsiaTheme="minorHAnsi"/>
                <w:lang w:eastAsia="en-US"/>
              </w:rPr>
            </w:r>
            <w:r>
              <w:rPr>
                <w:rFonts w:eastAsiaTheme="minorHAnsi"/>
                <w:lang w:eastAsia="en-US"/>
              </w:rPr>
            </w:r>
          </w:p>
        </w:tc>
        <w:tc>
          <w:tcPr>
            <w:tcW w:w="3544" w:type="dxa"/>
            <w:textDirection w:val="lrTb"/>
            <w:noWrap w:val="false"/>
          </w:tcPr>
          <w:p>
            <w:pPr>
              <w:jc w:val="both"/>
              <w:rPr>
                <w:rFonts w:eastAsiaTheme="minorHAnsi"/>
                <w:lang w:eastAsia="en-US"/>
              </w:rPr>
              <w:outlineLvl w:val="0"/>
            </w:pPr>
            <w:r>
              <w:rPr>
                <w:rFonts w:eastAsiaTheme="minorHAnsi"/>
                <w:lang w:eastAsia="en-US"/>
              </w:rPr>
              <w:t xml:space="preserve">ЕПГУ, ПГУ ЛО, ПС, Л</w:t>
            </w:r>
            <w:r>
              <w:rPr>
                <w:rFonts w:eastAsiaTheme="minorHAnsi"/>
                <w:lang w:eastAsia="en-US"/>
              </w:rPr>
              <w:t xml:space="preserve">, МФЦ </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[Все], </w:t>
            </w:r>
            <w:r>
              <w:rPr>
                <w:rFonts w:eastAsiaTheme="minorHAnsi"/>
                <w:lang w:eastAsia="en-US"/>
              </w:rPr>
              <w:t xml:space="preserve">О, </w:t>
            </w:r>
            <w:r>
              <w:rPr>
                <w:rFonts w:eastAsiaTheme="minorHAnsi"/>
                <w:lang w:eastAsia="en-US"/>
              </w:rPr>
              <w:t xml:space="preserve">О(</w:t>
            </w:r>
            <w:r>
              <w:rPr>
                <w:rFonts w:eastAsiaTheme="minorHAnsi"/>
                <w:lang w:eastAsia="en-US"/>
              </w:rPr>
              <w:t xml:space="preserve">эл) </w:t>
            </w:r>
            <w:r>
              <w:rPr>
                <w:rFonts w:eastAsiaTheme="minorHAnsi"/>
                <w:lang w:eastAsia="en-US"/>
              </w:rPr>
              <w:t xml:space="preserve">Д(1)</w:t>
            </w:r>
            <w:r>
              <w:rPr>
                <w:rFonts w:eastAsiaTheme="minorHAnsi"/>
                <w:lang w:eastAsia="en-US"/>
              </w:rPr>
            </w:r>
            <w:r>
              <w:rPr>
                <w:rFonts w:eastAsiaTheme="minorHAnsi"/>
                <w:lang w:eastAsia="en-US"/>
              </w:rPr>
            </w:r>
          </w:p>
        </w:tc>
      </w:tr>
      <w:tr>
        <w:tblPrEx/>
        <w:trPr>
          <w:trHeight w:val="2300"/>
        </w:trPr>
        <w:tc>
          <w:tcPr>
            <w:tcW w:w="959" w:type="dxa"/>
            <w:textDirection w:val="lrTb"/>
            <w:noWrap w:val="false"/>
          </w:tcPr>
          <w:p>
            <w:pPr>
              <w:rPr>
                <w:rFonts w:eastAsiaTheme="minorHAnsi"/>
                <w:lang w:eastAsia="en-US"/>
              </w:rPr>
            </w:pPr>
            <w:r>
              <w:rPr>
                <w:rFonts w:eastAsiaTheme="minorHAnsi"/>
                <w:lang w:eastAsia="en-US"/>
              </w:rPr>
              <w:t xml:space="preserve">2</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c>
          <w:tcPr>
            <w:tcW w:w="6135" w:type="dxa"/>
            <w:textDirection w:val="lrTb"/>
            <w:noWrap w:val="false"/>
          </w:tcPr>
          <w:p>
            <w:pPr>
              <w:jc w:val="both"/>
              <w:rPr>
                <w:rFonts w:eastAsiaTheme="minorHAnsi"/>
                <w:lang w:eastAsia="en-US"/>
              </w:rPr>
              <w:outlineLvl w:val="0"/>
            </w:pPr>
            <w:r>
              <w:rPr>
                <w:rFonts w:eastAsiaTheme="minorHAnsi"/>
                <w:lang w:eastAsia="en-US"/>
              </w:rPr>
              <w:t xml:space="preserve">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w:t>
            </w:r>
            <w:r>
              <w:rPr>
                <w:rFonts w:eastAsiaTheme="minorHAnsi"/>
                <w:lang w:eastAsia="en-US"/>
              </w:rPr>
              <w:t xml:space="preserve">тельство и удостоверение беженца</w:t>
            </w:r>
            <w:r>
              <w:rPr>
                <w:rFonts w:eastAsiaTheme="minorHAnsi"/>
                <w:lang w:eastAsia="en-US"/>
              </w:rPr>
              <w:t xml:space="preserve">.</w:t>
            </w:r>
            <w:r>
              <w:rPr>
                <w:rFonts w:eastAsiaTheme="minorHAnsi"/>
                <w:lang w:eastAsia="en-US"/>
              </w:rPr>
            </w:r>
            <w:r>
              <w:rPr>
                <w:rFonts w:eastAsiaTheme="minorHAnsi"/>
                <w:lang w:eastAsia="en-US"/>
              </w:rPr>
            </w:r>
          </w:p>
        </w:tc>
        <w:tc>
          <w:tcPr>
            <w:tcW w:w="3544" w:type="dxa"/>
            <w:textDirection w:val="lrTb"/>
            <w:noWrap w:val="false"/>
          </w:tcPr>
          <w:p>
            <w:pPr>
              <w:jc w:val="both"/>
              <w:rPr>
                <w:rFonts w:eastAsiaTheme="minorHAnsi"/>
                <w:lang w:eastAsia="en-US"/>
              </w:rPr>
              <w:outlineLvl w:val="0"/>
            </w:pPr>
            <w:r>
              <w:rPr>
                <w:rFonts w:eastAsiaTheme="minorHAnsi"/>
                <w:lang w:eastAsia="en-US"/>
              </w:rPr>
              <w:t xml:space="preserve">ЕПГУ, ПГУ ЛО, ПС, Л</w:t>
            </w:r>
            <w:r>
              <w:rPr>
                <w:rFonts w:eastAsiaTheme="minorHAnsi"/>
                <w:lang w:eastAsia="en-US"/>
              </w:rPr>
            </w:r>
            <w:r>
              <w:rPr>
                <w:rFonts w:eastAsiaTheme="minorHAnsi"/>
                <w:lang w:eastAsia="en-US"/>
              </w:rPr>
            </w:r>
          </w:p>
        </w:tc>
        <w:tc>
          <w:tcPr>
            <w:tcW w:w="2126" w:type="dxa"/>
            <w:textDirection w:val="lrTb"/>
            <w:noWrap w:val="false"/>
          </w:tcPr>
          <w:p>
            <w:r>
              <w:t xml:space="preserve">[Все], </w:t>
            </w:r>
            <w:r>
              <w:rPr>
                <w:rFonts w:eastAsiaTheme="minorHAnsi"/>
                <w:lang w:eastAsia="en-US"/>
              </w:rPr>
              <w:t xml:space="preserve">О, </w:t>
            </w:r>
            <w:r>
              <w:rPr>
                <w:rFonts w:eastAsiaTheme="minorHAnsi"/>
                <w:lang w:eastAsia="en-US"/>
              </w:rPr>
              <w:t xml:space="preserve">О(</w:t>
            </w:r>
            <w:r>
              <w:rPr>
                <w:rFonts w:eastAsiaTheme="minorHAnsi"/>
                <w:lang w:eastAsia="en-US"/>
              </w:rPr>
              <w:t xml:space="preserve">эл), </w:t>
            </w:r>
            <w:r>
              <w:rPr>
                <w:rFonts w:eastAsiaTheme="minorHAnsi"/>
                <w:lang w:eastAsia="en-US"/>
              </w:rPr>
              <w:t xml:space="preserve">Д(1)</w:t>
            </w:r>
            <w:r/>
          </w:p>
        </w:tc>
      </w:tr>
      <w:tr>
        <w:tblPrEx/>
        <w:trPr/>
        <w:tc>
          <w:tcPr>
            <w:tcW w:w="959" w:type="dxa"/>
            <w:textDirection w:val="lrTb"/>
            <w:noWrap w:val="false"/>
          </w:tcPr>
          <w:p>
            <w:pPr>
              <w:rPr>
                <w:rFonts w:eastAsiaTheme="minorHAnsi"/>
                <w:lang w:eastAsia="en-US"/>
              </w:rPr>
            </w:pPr>
            <w:r>
              <w:rPr>
                <w:rFonts w:eastAsiaTheme="minorHAnsi"/>
                <w:lang w:eastAsia="en-US"/>
              </w:rPr>
              <w:t xml:space="preserve">3</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1А-5А (</w:t>
            </w:r>
            <w:r>
              <w:rPr>
                <w:rFonts w:eastAsiaTheme="minorHAnsi"/>
                <w:lang w:eastAsia="en-US"/>
              </w:rPr>
              <w:t xml:space="preserve">Пз</w:t>
            </w:r>
            <w:r>
              <w:rPr>
                <w:rFonts w:eastAsiaTheme="minorHAnsi"/>
                <w:lang w:eastAsia="en-US"/>
              </w:rPr>
              <w:t xml:space="preserve">)</w:t>
            </w:r>
            <w:r>
              <w:rPr>
                <w:rFonts w:eastAsiaTheme="minorHAnsi"/>
                <w:lang w:eastAsia="en-US"/>
              </w:rPr>
            </w:r>
            <w:r>
              <w:rPr>
                <w:rFonts w:eastAsiaTheme="minorHAnsi"/>
                <w:lang w:eastAsia="en-US"/>
              </w:rPr>
            </w:r>
          </w:p>
        </w:tc>
        <w:tc>
          <w:tcPr>
            <w:tcW w:w="6135" w:type="dxa"/>
            <w:textDirection w:val="lrTb"/>
            <w:noWrap w:val="false"/>
          </w:tcPr>
          <w:p>
            <w:pPr>
              <w:jc w:val="both"/>
              <w:rPr>
                <w:rFonts w:eastAsiaTheme="minorHAnsi"/>
                <w:lang w:eastAsia="en-US"/>
              </w:rPr>
              <w:outlineLvl w:val="0"/>
            </w:pPr>
            <w:r>
              <w:rPr>
                <w:rFonts w:eastAsiaTheme="minorHAnsi"/>
                <w:lang w:eastAsia="en-US"/>
              </w:rPr>
              <w:t xml:space="preserve">Документ, удостоверяющий право (полномочия) представителя, если с заявлением обращается представитель заявителя.</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Представитель заявителя дополнительно представляет доку</w:t>
            </w:r>
            <w:r>
              <w:rPr>
                <w:rFonts w:eastAsiaTheme="minorHAnsi"/>
                <w:lang w:eastAsia="en-US"/>
              </w:rPr>
              <w:t xml:space="preserve">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w:t>
            </w:r>
            <w:r>
              <w:rPr>
                <w:rFonts w:eastAsiaTheme="minorHAnsi"/>
                <w:lang w:eastAsia="en-US"/>
              </w:rPr>
              <w:t xml:space="preserve">униципальной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w:t>
            </w:r>
            <w:r>
              <w:rPr>
                <w:rFonts w:eastAsiaTheme="minorHAnsi"/>
                <w:lang w:eastAsia="en-US"/>
              </w:rPr>
              <w:t xml:space="preserve"> </w:t>
            </w:r>
            <w:r>
              <w:rPr>
                <w:rFonts w:eastAsiaTheme="minorHAnsi"/>
                <w:lang w:eastAsia="en-US"/>
              </w:rPr>
              <w:t xml:space="preserve">муниципального района и специально уполномоченным должностным лицом местного самоуправления муниципального района (в случае если в </w:t>
            </w:r>
            <w:r>
              <w:rPr>
                <w:rFonts w:eastAsiaTheme="minorHAnsi"/>
                <w:lang w:eastAsia="en-US"/>
              </w:rPr>
              <w:t xml:space="preserve">поселении или расположенном на межселенной территории населенном</w:t>
            </w:r>
            <w:r>
              <w:rPr>
                <w:rFonts w:eastAsiaTheme="minorHAnsi"/>
                <w:lang w:eastAsia="en-US"/>
              </w:rPr>
              <w:t xml:space="preserve"> пункте нет нотариуса), либо консульским должностным лицом, уполномоченным на совершение этих действий; доверенность, удостоверенную в соответствии с пунктом 2 статьи 185.1 Гражданского кодекса Российской Федерации и являющуюся приравненной к нотариальной;</w:t>
            </w:r>
            <w:r>
              <w:rPr>
                <w:rFonts w:eastAsiaTheme="minorHAnsi"/>
                <w:lang w:eastAsia="en-US"/>
              </w:rPr>
              <w:t xml:space="preserve"> доверенность в простой письменной форме).  </w:t>
            </w:r>
            <w:r>
              <w:rPr>
                <w:rFonts w:eastAsiaTheme="minorHAnsi"/>
                <w:lang w:eastAsia="en-US"/>
              </w:rPr>
            </w:r>
            <w:r>
              <w:rPr>
                <w:rFonts w:eastAsiaTheme="minorHAnsi"/>
                <w:lang w:eastAsia="en-US"/>
              </w:rPr>
            </w:r>
          </w:p>
        </w:tc>
        <w:tc>
          <w:tcPr>
            <w:tcW w:w="3544" w:type="dxa"/>
            <w:textDirection w:val="lrTb"/>
            <w:noWrap w:val="false"/>
          </w:tcPr>
          <w:p>
            <w:pPr>
              <w:jc w:val="both"/>
              <w:rPr>
                <w:rFonts w:eastAsiaTheme="minorHAnsi"/>
                <w:lang w:eastAsia="en-US"/>
              </w:rPr>
              <w:outlineLvl w:val="0"/>
            </w:pPr>
            <w:r>
              <w:rPr>
                <w:rFonts w:eastAsiaTheme="minorHAnsi"/>
                <w:lang w:eastAsia="en-US"/>
              </w:rPr>
              <w:t xml:space="preserve">ЕПГУ, ПГУ ЛО, ПС, Л</w:t>
            </w:r>
            <w:r>
              <w:rPr>
                <w:rFonts w:eastAsiaTheme="minorHAnsi"/>
                <w:lang w:eastAsia="en-US"/>
              </w:rPr>
            </w:r>
            <w:r>
              <w:rPr>
                <w:rFonts w:eastAsiaTheme="minorHAnsi"/>
                <w:lang w:eastAsia="en-US"/>
              </w:rPr>
            </w:r>
          </w:p>
        </w:tc>
        <w:tc>
          <w:tcPr>
            <w:tcW w:w="2126" w:type="dxa"/>
            <w:textDirection w:val="lrTb"/>
            <w:noWrap w:val="false"/>
          </w:tcPr>
          <w:p>
            <w:r>
              <w:t xml:space="preserve">[Все], </w:t>
            </w:r>
            <w:r>
              <w:rPr>
                <w:rFonts w:eastAsiaTheme="minorHAnsi"/>
                <w:lang w:eastAsia="en-US"/>
              </w:rPr>
              <w:t xml:space="preserve">О, </w:t>
            </w:r>
            <w:r>
              <w:rPr>
                <w:rFonts w:eastAsiaTheme="minorHAnsi"/>
                <w:lang w:eastAsia="en-US"/>
              </w:rPr>
              <w:t xml:space="preserve">О(</w:t>
            </w:r>
            <w:r>
              <w:rPr>
                <w:rFonts w:eastAsiaTheme="minorHAnsi"/>
                <w:lang w:eastAsia="en-US"/>
              </w:rPr>
              <w:t xml:space="preserve">эл), </w:t>
            </w:r>
            <w:r>
              <w:rPr>
                <w:rFonts w:eastAsiaTheme="minorHAnsi"/>
                <w:lang w:eastAsia="en-US"/>
              </w:rPr>
              <w:t xml:space="preserve">Д(1)</w:t>
            </w: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4</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highlight w:val="yellow"/>
                <w:lang w:eastAsia="en-US"/>
              </w:rPr>
              <w:outlineLvl w:val="0"/>
            </w:pPr>
            <w:r>
              <w:rPr>
                <w:rFonts w:eastAsiaTheme="minorHAnsi"/>
                <w:lang w:eastAsia="en-US"/>
              </w:rPr>
              <w:t xml:space="preserve">1А-5А</w:t>
            </w:r>
            <w:r>
              <w:rPr>
                <w:rFonts w:eastAsiaTheme="minorHAnsi"/>
                <w:highlight w:val="yellow"/>
                <w:lang w:eastAsia="en-US"/>
              </w:rPr>
            </w:r>
            <w:r>
              <w:rPr>
                <w:rFonts w:eastAsiaTheme="minorHAnsi"/>
                <w:highlight w:val="yellow"/>
                <w:lang w:eastAsia="en-US"/>
              </w:rPr>
            </w:r>
          </w:p>
        </w:tc>
        <w:tc>
          <w:tcPr>
            <w:tcW w:w="6135" w:type="dxa"/>
            <w:textDirection w:val="lrTb"/>
            <w:noWrap w:val="false"/>
          </w:tcPr>
          <w:p>
            <w:pPr>
              <w:jc w:val="both"/>
            </w:pPr>
            <w:r>
              <w:t xml:space="preserve">В</w:t>
            </w:r>
            <w:r>
              <w:t xml:space="preserve"> случае</w:t>
            </w:r>
            <w:r>
              <w:t xml:space="preserve">,</w:t>
            </w:r>
            <w:r>
              <w:t xml:space="preserve"> если земельный участок для размещения гаража был предоставл</w:t>
            </w:r>
            <w:r>
              <w:t xml:space="preserve">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r>
              <w:t xml:space="preserve">:</w:t>
            </w:r>
            <w:r/>
          </w:p>
          <w:p>
            <w:pPr>
              <w:jc w:val="both"/>
            </w:pPr>
            <w:r>
              <w:t xml:space="preserve">-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r>
              <w:t xml:space="preserve">. </w:t>
            </w:r>
            <w:r/>
          </w:p>
          <w:p>
            <w:pPr>
              <w:jc w:val="both"/>
              <w:rPr>
                <w:sz w:val="20"/>
                <w:szCs w:val="20"/>
              </w:rPr>
            </w:pPr>
            <w:r>
              <w:rPr>
                <w:sz w:val="20"/>
                <w:szCs w:val="20"/>
              </w:rPr>
              <w:t xml:space="preserve">В случае отсутствия у гражданин</w:t>
            </w:r>
            <w:r>
              <w:rPr>
                <w:sz w:val="20"/>
                <w:szCs w:val="20"/>
              </w:rPr>
              <w:t xml:space="preserve">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r>
              <w:rPr>
                <w:sz w:val="20"/>
                <w:szCs w:val="20"/>
              </w:rPr>
            </w:r>
            <w:r>
              <w:rPr>
                <w:sz w:val="20"/>
                <w:szCs w:val="20"/>
              </w:rPr>
            </w:r>
          </w:p>
          <w:p>
            <w:pPr>
              <w:jc w:val="both"/>
              <w:rPr>
                <w:sz w:val="20"/>
                <w:szCs w:val="20"/>
              </w:rPr>
            </w:pPr>
            <w:r>
              <w:rPr>
                <w:sz w:val="20"/>
                <w:szCs w:val="20"/>
              </w:rPr>
              <w:t xml:space="preserve">- </w:t>
            </w:r>
            <w:r>
              <w:rPr>
                <w:sz w:val="20"/>
                <w:szCs w:val="20"/>
              </w:rPr>
              <w:t xml:space="preserve">заключенные до дня введения в действие Градостроительного кодекса Российской Федерации договор о подключении (технологическом прис</w:t>
            </w:r>
            <w:r>
              <w:rPr>
                <w:sz w:val="20"/>
                <w:szCs w:val="20"/>
              </w:rPr>
              <w:t xml:space="preserve">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r>
              <w:rPr>
                <w:sz w:val="20"/>
                <w:szCs w:val="20"/>
              </w:rPr>
            </w:r>
            <w:r>
              <w:rPr>
                <w:sz w:val="20"/>
                <w:szCs w:val="20"/>
              </w:rPr>
            </w:r>
          </w:p>
          <w:p>
            <w:pPr>
              <w:jc w:val="both"/>
              <w:rPr>
                <w:sz w:val="20"/>
                <w:szCs w:val="20"/>
              </w:rPr>
            </w:pPr>
            <w:r>
              <w:rPr>
                <w:sz w:val="20"/>
                <w:szCs w:val="20"/>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w:t>
            </w:r>
            <w:r>
              <w:rPr>
                <w:sz w:val="20"/>
                <w:szCs w:val="20"/>
              </w:rPr>
              <w:t xml:space="preserve">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r>
              <w:rPr>
                <w:sz w:val="20"/>
                <w:szCs w:val="20"/>
              </w:rPr>
              <w:t xml:space="preserve"> Российской Федерации.</w:t>
            </w:r>
            <w:r>
              <w:rPr>
                <w:sz w:val="20"/>
                <w:szCs w:val="20"/>
              </w:rPr>
            </w:r>
            <w:r>
              <w:rPr>
                <w:sz w:val="20"/>
                <w:szCs w:val="20"/>
              </w:rPr>
            </w:r>
          </w:p>
        </w:tc>
        <w:tc>
          <w:tcPr>
            <w:tcW w:w="3544" w:type="dxa"/>
            <w:textDirection w:val="lrTb"/>
            <w:noWrap w:val="false"/>
          </w:tcPr>
          <w:p>
            <w:pPr>
              <w:jc w:val="both"/>
              <w:rPr>
                <w:rFonts w:eastAsiaTheme="minorHAnsi"/>
                <w:highlight w:val="yellow"/>
                <w:lang w:eastAsia="en-US"/>
              </w:rPr>
              <w:outlineLvl w:val="0"/>
            </w:pPr>
            <w:r>
              <w:t xml:space="preserve">ЕПГУ, ПГУ ЛО, ПС, Л</w:t>
            </w:r>
            <w:r>
              <w:t xml:space="preserve">, МФЦ</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rPr>
                <w:highlight w:val="yellow"/>
              </w:rPr>
            </w:pPr>
            <w:r>
              <w:t xml:space="preserve">О, </w:t>
            </w:r>
            <w:r>
              <w:t xml:space="preserve">О(</w:t>
            </w:r>
            <w:r>
              <w:t xml:space="preserve">э), К, К(э) </w:t>
            </w:r>
            <w:r>
              <w:rPr>
                <w:highlight w:val="yellow"/>
              </w:rPr>
            </w:r>
            <w:r>
              <w:rPr>
                <w:highlight w:val="yellow"/>
              </w:rP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5</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highlight w:val="yellow"/>
                <w:lang w:eastAsia="en-US"/>
              </w:rPr>
              <w:outlineLvl w:val="0"/>
            </w:pPr>
            <w:r>
              <w:rPr>
                <w:rFonts w:eastAsiaTheme="minorHAnsi"/>
                <w:lang w:eastAsia="en-US"/>
              </w:rPr>
              <w:t xml:space="preserve">1А-5А</w:t>
            </w:r>
            <w:bookmarkStart w:id="1" w:name="_GoBack"/>
            <w:r/>
            <w:bookmarkEnd w:id="1"/>
            <w:r>
              <w:rPr>
                <w:rFonts w:eastAsiaTheme="minorHAnsi"/>
                <w:highlight w:val="yellow"/>
                <w:lang w:eastAsia="en-US"/>
              </w:rPr>
            </w:r>
            <w:r>
              <w:rPr>
                <w:rFonts w:eastAsiaTheme="minorHAnsi"/>
                <w:highlight w:val="yellow"/>
                <w:lang w:eastAsia="en-US"/>
              </w:rPr>
            </w:r>
          </w:p>
        </w:tc>
        <w:tc>
          <w:tcPr>
            <w:tcW w:w="6135" w:type="dxa"/>
            <w:textDirection w:val="lrTb"/>
            <w:noWrap w:val="false"/>
          </w:tcPr>
          <w:p>
            <w:pPr>
              <w:jc w:val="both"/>
              <w:rPr>
                <w:rFonts w:eastAsiaTheme="minorHAnsi"/>
                <w:lang w:eastAsia="en-US"/>
              </w:rPr>
              <w:outlineLvl w:val="0"/>
            </w:pPr>
            <w:r>
              <w:rPr>
                <w:rFonts w:eastAsiaTheme="minorHAnsi"/>
                <w:lang w:eastAsia="en-US"/>
              </w:rPr>
              <w:t xml:space="preserve">В</w:t>
            </w:r>
            <w:r>
              <w:rPr>
                <w:rFonts w:eastAsiaTheme="minorHAnsi"/>
                <w:lang w:eastAsia="en-US"/>
              </w:rPr>
              <w:t xml:space="preserve"> случае</w:t>
            </w:r>
            <w:r>
              <w:rPr>
                <w:rFonts w:eastAsiaTheme="minorHAnsi"/>
                <w:lang w:eastAsia="en-US"/>
              </w:rPr>
              <w:t xml:space="preserve">,</w:t>
            </w:r>
            <w:r>
              <w:rPr>
                <w:rFonts w:eastAsiaTheme="minorHAnsi"/>
                <w:lang w:eastAsia="en-US"/>
              </w:rPr>
              <w:t xml:space="preserve"> если земельный участок образован из земельного участка,</w:t>
            </w:r>
            <w:r>
              <w:rPr>
                <w:rFonts w:eastAsiaTheme="minorHAnsi"/>
                <w:lang w:eastAsia="en-US"/>
              </w:rPr>
              <w:t xml:space="preserve">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w:t>
            </w:r>
            <w:r>
              <w:rPr>
                <w:rFonts w:eastAsiaTheme="minorHAnsi"/>
                <w:lang w:eastAsia="en-US"/>
              </w:rPr>
              <w:t xml:space="preserve">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w:t>
            </w:r>
            <w:r>
              <w:rPr>
                <w:rFonts w:eastAsiaTheme="minorHAnsi"/>
                <w:lang w:eastAsia="en-US"/>
              </w:rPr>
              <w:t xml:space="preserve">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w:t>
            </w:r>
            <w:r>
              <w:rPr>
                <w:rFonts w:eastAsiaTheme="minorHAnsi"/>
                <w:lang w:eastAsia="en-US"/>
              </w:rPr>
              <w:t xml:space="preserve">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r>
              <w:rPr>
                <w:rFonts w:eastAsiaTheme="minorHAnsi"/>
                <w:lang w:eastAsia="en-US"/>
              </w:rPr>
              <w:t xml:space="preserve"> гражданином;</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 выписка из Единого государственного реестра юридических лиц о гаражном кооперативе, членом </w:t>
            </w:r>
            <w:r>
              <w:rPr>
                <w:rFonts w:eastAsiaTheme="minorHAnsi"/>
                <w:lang w:eastAsia="en-US"/>
              </w:rPr>
              <w:t xml:space="preserve">которого является заявитель.</w:t>
            </w:r>
            <w:r>
              <w:rPr>
                <w:rFonts w:eastAsiaTheme="minorHAnsi"/>
                <w:lang w:eastAsia="en-US"/>
              </w:rPr>
            </w:r>
            <w:r>
              <w:rPr>
                <w:rFonts w:eastAsiaTheme="minorHAnsi"/>
                <w:lang w:eastAsia="en-US"/>
              </w:rPr>
            </w:r>
          </w:p>
          <w:p>
            <w:pPr>
              <w:jc w:val="both"/>
              <w:rPr>
                <w:rFonts w:eastAsiaTheme="minorHAnsi"/>
                <w:sz w:val="20"/>
                <w:szCs w:val="20"/>
                <w:lang w:eastAsia="en-US"/>
              </w:rPr>
              <w:outlineLvl w:val="0"/>
            </w:pPr>
            <w:r>
              <w:rPr>
                <w:rFonts w:eastAsiaTheme="minorHAnsi"/>
                <w:sz w:val="20"/>
                <w:szCs w:val="20"/>
                <w:lang w:eastAsia="en-US"/>
              </w:rPr>
              <w:t xml:space="preserve">В случае отсутствия у гражданина одного из документов, указанных в абзаце втором или третьем настоящего подпункта, к заявлению могут быть приложены один или несколько документов из числа следующих:</w:t>
            </w:r>
            <w:r>
              <w:rPr>
                <w:rFonts w:eastAsiaTheme="minorHAnsi"/>
                <w:sz w:val="20"/>
                <w:szCs w:val="20"/>
                <w:lang w:eastAsia="en-US"/>
              </w:rPr>
            </w:r>
            <w:r>
              <w:rPr>
                <w:rFonts w:eastAsiaTheme="minorHAnsi"/>
                <w:sz w:val="20"/>
                <w:szCs w:val="20"/>
                <w:lang w:eastAsia="en-US"/>
              </w:rPr>
            </w:r>
          </w:p>
          <w:p>
            <w:pPr>
              <w:jc w:val="both"/>
              <w:rPr>
                <w:rFonts w:eastAsiaTheme="minorHAnsi"/>
                <w:sz w:val="20"/>
                <w:szCs w:val="20"/>
                <w:lang w:eastAsia="en-US"/>
              </w:rPr>
              <w:outlineLvl w:val="0"/>
            </w:pPr>
            <w:r>
              <w:rPr>
                <w:rFonts w:eastAsiaTheme="minorHAnsi"/>
                <w:sz w:val="20"/>
                <w:szCs w:val="20"/>
                <w:lang w:eastAsia="en-US"/>
              </w:rPr>
              <w:t xml:space="preserve">- заключенные до дня введения в действие Градостроительного кодекса Российской Федерации договор о подключении (технологическом прис</w:t>
            </w:r>
            <w:r>
              <w:rPr>
                <w:rFonts w:eastAsiaTheme="minorHAnsi"/>
                <w:sz w:val="20"/>
                <w:szCs w:val="20"/>
                <w:lang w:eastAsia="en-US"/>
              </w:rPr>
              <w:t xml:space="preserve">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r>
              <w:rPr>
                <w:rFonts w:eastAsiaTheme="minorHAnsi"/>
                <w:sz w:val="20"/>
                <w:szCs w:val="20"/>
                <w:lang w:eastAsia="en-US"/>
              </w:rPr>
            </w:r>
            <w:r>
              <w:rPr>
                <w:rFonts w:eastAsiaTheme="minorHAnsi"/>
                <w:sz w:val="20"/>
                <w:szCs w:val="20"/>
                <w:lang w:eastAsia="en-US"/>
              </w:rPr>
            </w:r>
          </w:p>
          <w:p>
            <w:pPr>
              <w:jc w:val="both"/>
              <w:rPr>
                <w:rFonts w:eastAsiaTheme="minorHAnsi"/>
                <w:sz w:val="20"/>
                <w:szCs w:val="20"/>
                <w:lang w:eastAsia="en-US"/>
              </w:rPr>
              <w:outlineLvl w:val="0"/>
            </w:pPr>
            <w:r>
              <w:rPr>
                <w:rFonts w:eastAsiaTheme="minorHAnsi"/>
                <w:sz w:val="20"/>
                <w:szCs w:val="20"/>
                <w:lang w:eastAsia="en-US"/>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w:t>
            </w:r>
            <w:r>
              <w:rPr>
                <w:rFonts w:eastAsiaTheme="minorHAnsi"/>
                <w:sz w:val="20"/>
                <w:szCs w:val="20"/>
                <w:lang w:eastAsia="en-US"/>
              </w:rPr>
              <w:t xml:space="preserve">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r>
              <w:rPr>
                <w:rFonts w:eastAsiaTheme="minorHAnsi"/>
                <w:sz w:val="20"/>
                <w:szCs w:val="20"/>
                <w:lang w:eastAsia="en-US"/>
              </w:rPr>
              <w:t xml:space="preserve"> Российской Федерации.</w:t>
            </w:r>
            <w:r>
              <w:rPr>
                <w:rFonts w:eastAsiaTheme="minorHAnsi"/>
                <w:sz w:val="20"/>
                <w:szCs w:val="20"/>
                <w:lang w:eastAsia="en-US"/>
              </w:rPr>
            </w:r>
            <w:r>
              <w:rPr>
                <w:rFonts w:eastAsiaTheme="minorHAnsi"/>
                <w:sz w:val="20"/>
                <w:szCs w:val="20"/>
                <w:lang w:eastAsia="en-US"/>
              </w:rPr>
            </w:r>
          </w:p>
          <w:p>
            <w:pPr>
              <w:jc w:val="both"/>
              <w:rPr>
                <w:rFonts w:eastAsiaTheme="minorHAnsi"/>
                <w:highlight w:val="yellow"/>
                <w:lang w:eastAsia="en-US"/>
              </w:rPr>
              <w:outlineLvl w:val="0"/>
            </w:pPr>
            <w:r>
              <w:rPr>
                <w:rFonts w:eastAsiaTheme="minorHAnsi"/>
                <w:sz w:val="20"/>
                <w:szCs w:val="20"/>
                <w:lang w:eastAsia="en-US"/>
              </w:rPr>
              <w:t xml:space="preserve">Заявитель вправе не представлять документы, предусмотренные абзацами вторым и третьим настоящего подпункта, если ранее они представлялись иными членами гаражного кооператива.</w:t>
            </w:r>
            <w:r>
              <w:rPr>
                <w:rFonts w:eastAsiaTheme="minorHAnsi"/>
                <w:highlight w:val="yellow"/>
                <w:lang w:eastAsia="en-US"/>
              </w:rPr>
            </w:r>
            <w:r>
              <w:rPr>
                <w:rFonts w:eastAsiaTheme="minorHAnsi"/>
                <w:highlight w:val="yellow"/>
                <w:lang w:eastAsia="en-US"/>
              </w:rPr>
            </w:r>
          </w:p>
        </w:tc>
        <w:tc>
          <w:tcPr>
            <w:tcW w:w="3544" w:type="dxa"/>
            <w:textDirection w:val="lrTb"/>
            <w:noWrap w:val="false"/>
          </w:tcPr>
          <w:p>
            <w:pPr>
              <w:jc w:val="both"/>
              <w:rPr>
                <w:rFonts w:eastAsiaTheme="minorHAnsi"/>
                <w:highlight w:val="yellow"/>
                <w:lang w:eastAsia="en-US"/>
              </w:rPr>
              <w:outlineLvl w:val="0"/>
            </w:pPr>
            <w:r>
              <w:t xml:space="preserve">ЕПГУ, ПГУ ЛО, ПС, Л</w:t>
            </w:r>
            <w:r>
              <w:t xml:space="preserve">, МФЦ</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rPr>
                <w:highlight w:val="yellow"/>
              </w:rPr>
            </w:pPr>
            <w:r>
              <w:t xml:space="preserve">О, </w:t>
            </w:r>
            <w:r>
              <w:t xml:space="preserve">О(</w:t>
            </w:r>
            <w:r>
              <w:t xml:space="preserve">э), К, К(э)</w:t>
            </w:r>
            <w:r>
              <w:rPr>
                <w:highlight w:val="yellow"/>
              </w:rPr>
            </w:r>
            <w:r>
              <w:rPr>
                <w:highlight w:val="yellow"/>
              </w:rP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6</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highlight w:val="yellow"/>
                <w:lang w:eastAsia="en-US"/>
              </w:rPr>
              <w:outlineLvl w:val="0"/>
            </w:pPr>
            <w:r>
              <w:rPr>
                <w:rFonts w:eastAsiaTheme="minorHAnsi"/>
                <w:lang w:eastAsia="en-US"/>
              </w:rPr>
              <w:t xml:space="preserve">1А-</w:t>
            </w:r>
            <w:r>
              <w:rPr>
                <w:rFonts w:eastAsiaTheme="minorHAnsi"/>
                <w:lang w:eastAsia="en-US"/>
              </w:rPr>
              <w:t xml:space="preserve">5</w:t>
            </w:r>
            <w:r>
              <w:rPr>
                <w:rFonts w:eastAsiaTheme="minorHAnsi"/>
                <w:lang w:eastAsia="en-US"/>
              </w:rPr>
              <w:t xml:space="preserve">А</w:t>
            </w:r>
            <w:r>
              <w:rPr>
                <w:rFonts w:eastAsiaTheme="minorHAnsi"/>
                <w:highlight w:val="yellow"/>
                <w:lang w:eastAsia="en-US"/>
              </w:rPr>
            </w:r>
            <w:r>
              <w:rPr>
                <w:rFonts w:eastAsiaTheme="minorHAnsi"/>
                <w:highlight w:val="yellow"/>
                <w:lang w:eastAsia="en-US"/>
              </w:rPr>
            </w:r>
          </w:p>
        </w:tc>
        <w:tc>
          <w:tcPr>
            <w:tcW w:w="6135" w:type="dxa"/>
            <w:textDirection w:val="lrTb"/>
            <w:noWrap w:val="false"/>
          </w:tcPr>
          <w:p>
            <w:pPr>
              <w:jc w:val="both"/>
              <w:rPr>
                <w:rFonts w:eastAsiaTheme="minorHAnsi"/>
                <w:highlight w:val="yellow"/>
                <w:lang w:eastAsia="en-US"/>
              </w:rPr>
              <w:outlineLvl w:val="0"/>
            </w:pPr>
            <w:r>
              <w:rPr>
                <w:rFonts w:eastAsiaTheme="minorHAnsi"/>
                <w:lang w:eastAsia="en-US"/>
              </w:rPr>
              <w:t xml:space="preserve">Т</w:t>
            </w:r>
            <w:r>
              <w:rPr>
                <w:rFonts w:eastAsiaTheme="minorHAnsi"/>
                <w:lang w:eastAsia="en-US"/>
              </w:rPr>
              <w:t xml:space="preserve">ехнический план гаража, расположенного на испрашиваемом земельном участке (за исключением случая, если ранее </w:t>
            </w:r>
            <w:r>
              <w:rPr>
                <w:rFonts w:eastAsiaTheme="minorHAnsi"/>
                <w:lang w:eastAsia="en-US"/>
              </w:rPr>
              <w:t xml:space="preserve">государственный</w:t>
            </w:r>
            <w:r>
              <w:rPr>
                <w:rFonts w:eastAsiaTheme="minorHAnsi"/>
                <w:lang w:eastAsia="en-US"/>
              </w:rPr>
              <w:t xml:space="preserve"> технический учет гаража был осуществлен)</w:t>
            </w:r>
            <w:r>
              <w:rPr>
                <w:rFonts w:eastAsiaTheme="minorHAnsi"/>
                <w:lang w:eastAsia="en-US"/>
              </w:rPr>
              <w:t xml:space="preserve">.</w:t>
            </w:r>
            <w:r>
              <w:rPr>
                <w:rFonts w:eastAsiaTheme="minorHAnsi"/>
                <w:highlight w:val="yellow"/>
                <w:lang w:eastAsia="en-US"/>
              </w:rPr>
            </w:r>
            <w:r>
              <w:rPr>
                <w:rFonts w:eastAsiaTheme="minorHAnsi"/>
                <w:highlight w:val="yellow"/>
                <w:lang w:eastAsia="en-US"/>
              </w:rPr>
            </w:r>
          </w:p>
        </w:tc>
        <w:tc>
          <w:tcPr>
            <w:tcW w:w="3544" w:type="dxa"/>
            <w:textDirection w:val="lrTb"/>
            <w:noWrap w:val="false"/>
          </w:tcPr>
          <w:p>
            <w:pPr>
              <w:jc w:val="both"/>
              <w:rPr>
                <w:rFonts w:eastAsiaTheme="minorHAnsi"/>
                <w:highlight w:val="yellow"/>
                <w:lang w:eastAsia="en-US"/>
              </w:rPr>
              <w:outlineLvl w:val="0"/>
            </w:pPr>
            <w:r>
              <w:t xml:space="preserve">ЕПГУ, ПГУ ЛО, ПС, Л</w:t>
            </w:r>
            <w:r>
              <w:t xml:space="preserve">, МФЦ</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rPr>
                <w:highlight w:val="yellow"/>
              </w:rPr>
            </w:pPr>
            <w:r>
              <w:t xml:space="preserve">О, </w:t>
            </w:r>
            <w:r>
              <w:t xml:space="preserve">О(</w:t>
            </w:r>
            <w:r>
              <w:t xml:space="preserve">э), К, К(э)</w:t>
            </w:r>
            <w:r>
              <w:rPr>
                <w:highlight w:val="yellow"/>
              </w:rPr>
            </w:r>
            <w:r>
              <w:rPr>
                <w:highlight w:val="yellow"/>
              </w:rP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7</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highlight w:val="yellow"/>
                <w:lang w:eastAsia="en-US"/>
              </w:rPr>
              <w:outlineLvl w:val="0"/>
            </w:pPr>
            <w:r>
              <w:rPr>
                <w:rFonts w:eastAsiaTheme="minorHAnsi"/>
                <w:lang w:eastAsia="en-US"/>
              </w:rPr>
              <w:t xml:space="preserve">2А</w:t>
            </w:r>
            <w:r>
              <w:rPr>
                <w:rFonts w:eastAsiaTheme="minorHAnsi"/>
                <w:highlight w:val="yellow"/>
                <w:lang w:eastAsia="en-US"/>
              </w:rPr>
            </w:r>
            <w:r>
              <w:rPr>
                <w:rFonts w:eastAsiaTheme="minorHAnsi"/>
                <w:highlight w:val="yellow"/>
                <w:lang w:eastAsia="en-US"/>
              </w:rPr>
            </w:r>
          </w:p>
        </w:tc>
        <w:tc>
          <w:tcPr>
            <w:tcW w:w="6135" w:type="dxa"/>
            <w:textDirection w:val="lrTb"/>
            <w:noWrap w:val="false"/>
          </w:tcPr>
          <w:p>
            <w:pPr>
              <w:jc w:val="both"/>
              <w:rPr>
                <w:rFonts w:eastAsiaTheme="minorHAnsi"/>
                <w:highlight w:val="yellow"/>
                <w:lang w:eastAsia="en-US"/>
              </w:rPr>
              <w:outlineLvl w:val="0"/>
            </w:pPr>
            <w:r>
              <w:rPr>
                <w:rFonts w:eastAsiaTheme="minorHAnsi"/>
                <w:lang w:eastAsia="en-US"/>
              </w:rPr>
              <w:t xml:space="preserve">С</w:t>
            </w:r>
            <w:r>
              <w:rPr>
                <w:rFonts w:eastAsiaTheme="minorHAnsi"/>
                <w:lang w:eastAsia="en-US"/>
              </w:rPr>
              <w:t xml:space="preserve">видетельство о праве на наследство, подтверждающее, что наследником ун</w:t>
            </w:r>
            <w:r>
              <w:rPr>
                <w:rFonts w:eastAsiaTheme="minorHAnsi"/>
                <w:lang w:eastAsia="en-US"/>
              </w:rPr>
              <w:t xml:space="preserve">аследовано имущество гражданина.</w:t>
            </w:r>
            <w:r>
              <w:rPr>
                <w:rFonts w:eastAsiaTheme="minorHAnsi"/>
                <w:highlight w:val="yellow"/>
                <w:lang w:eastAsia="en-US"/>
              </w:rPr>
            </w:r>
            <w:r>
              <w:rPr>
                <w:rFonts w:eastAsiaTheme="minorHAnsi"/>
                <w:highlight w:val="yellow"/>
                <w:lang w:eastAsia="en-US"/>
              </w:rPr>
            </w:r>
          </w:p>
        </w:tc>
        <w:tc>
          <w:tcPr>
            <w:tcW w:w="3544" w:type="dxa"/>
            <w:textDirection w:val="lrTb"/>
            <w:noWrap w:val="false"/>
          </w:tcPr>
          <w:p>
            <w:r>
              <w:t xml:space="preserve">ЕПГУ, ПГУ ЛО, ПС, Л, МФЦ</w:t>
            </w:r>
            <w:r/>
          </w:p>
        </w:tc>
        <w:tc>
          <w:tcPr>
            <w:tcW w:w="2126" w:type="dxa"/>
            <w:textDirection w:val="lrTb"/>
            <w:noWrap w:val="false"/>
          </w:tcPr>
          <w:p>
            <w:pPr>
              <w:rPr>
                <w:highlight w:val="yellow"/>
              </w:rPr>
            </w:pPr>
            <w:r>
              <w:t xml:space="preserve">О, </w:t>
            </w:r>
            <w:r>
              <w:t xml:space="preserve">О(</w:t>
            </w:r>
            <w:r>
              <w:t xml:space="preserve">э), К, К(э)</w:t>
            </w:r>
            <w:r>
              <w:rPr>
                <w:highlight w:val="yellow"/>
              </w:rPr>
            </w:r>
            <w:r>
              <w:rPr>
                <w:highlight w:val="yellow"/>
              </w:rP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8</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3А</w:t>
            </w:r>
            <w:r>
              <w:rPr>
                <w:rFonts w:eastAsiaTheme="minorHAnsi"/>
                <w:lang w:eastAsia="en-US"/>
              </w:rPr>
            </w:r>
            <w:r>
              <w:rPr>
                <w:rFonts w:eastAsiaTheme="minorHAnsi"/>
                <w:lang w:eastAsia="en-US"/>
              </w:rPr>
            </w:r>
          </w:p>
        </w:tc>
        <w:tc>
          <w:tcPr>
            <w:tcW w:w="6135" w:type="dxa"/>
            <w:textDirection w:val="lrTb"/>
            <w:noWrap w:val="false"/>
          </w:tcPr>
          <w:p>
            <w:pPr>
              <w:jc w:val="both"/>
              <w:rPr>
                <w:rFonts w:eastAsiaTheme="minorHAnsi"/>
                <w:highlight w:val="yellow"/>
                <w:lang w:eastAsia="en-US"/>
              </w:rPr>
              <w:outlineLvl w:val="0"/>
            </w:pPr>
            <w:r>
              <w:rPr>
                <w:rFonts w:eastAsiaTheme="minorHAnsi"/>
                <w:lang w:eastAsia="en-US"/>
              </w:rPr>
              <w:t xml:space="preserve">Д</w:t>
            </w:r>
            <w:r>
              <w:rPr>
                <w:rFonts w:eastAsiaTheme="minorHAnsi"/>
                <w:lang w:eastAsia="en-US"/>
              </w:rPr>
              <w:t xml:space="preserve">окументы, подтверждающие передачу гаража, расположенного на </w:t>
            </w:r>
            <w:r>
              <w:rPr>
                <w:rFonts w:eastAsiaTheme="minorHAnsi"/>
                <w:lang w:eastAsia="en-US"/>
              </w:rPr>
              <w:t xml:space="preserve">испрашиваемом земельном участке.</w:t>
            </w:r>
            <w:r>
              <w:rPr>
                <w:rFonts w:eastAsiaTheme="minorHAnsi"/>
                <w:highlight w:val="yellow"/>
                <w:lang w:eastAsia="en-US"/>
              </w:rPr>
            </w:r>
            <w:r>
              <w:rPr>
                <w:rFonts w:eastAsiaTheme="minorHAnsi"/>
                <w:highlight w:val="yellow"/>
                <w:lang w:eastAsia="en-US"/>
              </w:rPr>
            </w:r>
          </w:p>
        </w:tc>
        <w:tc>
          <w:tcPr>
            <w:tcW w:w="3544" w:type="dxa"/>
            <w:textDirection w:val="lrTb"/>
            <w:noWrap w:val="false"/>
          </w:tcPr>
          <w:p>
            <w:r>
              <w:t xml:space="preserve">ЕПГУ, ПГУ ЛО, ПС, Л, МФЦ</w:t>
            </w:r>
            <w:r/>
          </w:p>
        </w:tc>
        <w:tc>
          <w:tcPr>
            <w:tcW w:w="2126" w:type="dxa"/>
            <w:textDirection w:val="lrTb"/>
            <w:noWrap w:val="false"/>
          </w:tcPr>
          <w:p>
            <w:pPr>
              <w:rPr>
                <w:highlight w:val="yellow"/>
              </w:rPr>
            </w:pPr>
            <w:r>
              <w:t xml:space="preserve">О, </w:t>
            </w:r>
            <w:r>
              <w:t xml:space="preserve">О(</w:t>
            </w:r>
            <w:r>
              <w:t xml:space="preserve">э), К, К(э)</w:t>
            </w:r>
            <w:r>
              <w:rPr>
                <w:highlight w:val="yellow"/>
              </w:rPr>
            </w:r>
            <w:r>
              <w:rPr>
                <w:highlight w:val="yellow"/>
              </w:rP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9</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5А</w:t>
            </w:r>
            <w:r>
              <w:rPr>
                <w:rFonts w:eastAsiaTheme="minorHAnsi"/>
                <w:lang w:eastAsia="en-US"/>
              </w:rPr>
            </w:r>
            <w:r>
              <w:rPr>
                <w:rFonts w:eastAsiaTheme="minorHAnsi"/>
                <w:lang w:eastAsia="en-US"/>
              </w:rPr>
            </w:r>
          </w:p>
        </w:tc>
        <w:tc>
          <w:tcPr>
            <w:tcW w:w="6135" w:type="dxa"/>
            <w:textDirection w:val="lrTb"/>
            <w:noWrap w:val="false"/>
          </w:tcPr>
          <w:p>
            <w:pPr>
              <w:jc w:val="both"/>
              <w:rPr>
                <w:rFonts w:eastAsiaTheme="minorHAnsi"/>
                <w:highlight w:val="yellow"/>
                <w:lang w:eastAsia="en-US"/>
              </w:rPr>
              <w:outlineLvl w:val="0"/>
            </w:pPr>
            <w:r>
              <w:rPr>
                <w:rFonts w:eastAsiaTheme="minorHAnsi"/>
                <w:lang w:eastAsia="en-US"/>
              </w:rPr>
              <w:t xml:space="preserve">Д</w:t>
            </w:r>
            <w:r>
              <w:rPr>
                <w:rFonts w:eastAsiaTheme="minorHAnsi"/>
                <w:lang w:eastAsia="en-US"/>
              </w:rPr>
              <w:t xml:space="preserve">окументы, подтверждающие, что земельный </w:t>
            </w:r>
            <w:r>
              <w:rPr>
                <w:rFonts w:eastAsiaTheme="minorHAnsi"/>
                <w:lang w:eastAsia="en-US"/>
              </w:rPr>
              <w:t xml:space="preserve">участок</w:t>
            </w:r>
            <w:r>
              <w:rPr>
                <w:rFonts w:eastAsiaTheme="minorHAnsi"/>
                <w:lang w:eastAsia="en-US"/>
              </w:rPr>
              <w:t xml:space="preserve"> на котором расположен гараж, образован из земельного участка, ранее предоставленного на праве постоянного (бессрочного) пользования гаражному кооперат</w:t>
            </w:r>
            <w:r>
              <w:rPr>
                <w:rFonts w:eastAsiaTheme="minorHAnsi"/>
                <w:lang w:eastAsia="en-US"/>
              </w:rPr>
              <w:t xml:space="preserve">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w:t>
            </w:r>
            <w:r>
              <w:rPr>
                <w:rFonts w:eastAsiaTheme="minorHAnsi"/>
                <w:lang w:eastAsia="en-US"/>
              </w:rPr>
              <w:t xml:space="preserve">решения общего собрания членов гаражного кооператива либо иного документа, устанавливающего такое ра</w:t>
            </w:r>
            <w:r>
              <w:rPr>
                <w:rFonts w:eastAsiaTheme="minorHAnsi"/>
                <w:lang w:eastAsia="en-US"/>
              </w:rPr>
              <w:t xml:space="preserve">спределение.</w:t>
            </w:r>
            <w:r>
              <w:rPr>
                <w:rFonts w:eastAsiaTheme="minorHAnsi"/>
                <w:highlight w:val="yellow"/>
                <w:lang w:eastAsia="en-US"/>
              </w:rPr>
            </w:r>
            <w:r>
              <w:rPr>
                <w:rFonts w:eastAsiaTheme="minorHAnsi"/>
                <w:highlight w:val="yellow"/>
                <w:lang w:eastAsia="en-US"/>
              </w:rPr>
            </w:r>
          </w:p>
        </w:tc>
        <w:tc>
          <w:tcPr>
            <w:tcW w:w="3544" w:type="dxa"/>
            <w:textDirection w:val="lrTb"/>
            <w:noWrap w:val="false"/>
          </w:tcPr>
          <w:p>
            <w:r>
              <w:t xml:space="preserve">ЕПГУ, ПГУ ЛО, ПС, Л, МФЦ</w:t>
            </w:r>
            <w:r/>
          </w:p>
        </w:tc>
        <w:tc>
          <w:tcPr>
            <w:tcW w:w="2126" w:type="dxa"/>
            <w:textDirection w:val="lrTb"/>
            <w:noWrap w:val="false"/>
          </w:tcPr>
          <w:p>
            <w:pPr>
              <w:rPr>
                <w:highlight w:val="yellow"/>
              </w:rPr>
            </w:pPr>
            <w:r>
              <w:t xml:space="preserve">О, </w:t>
            </w:r>
            <w:r>
              <w:t xml:space="preserve">О(</w:t>
            </w:r>
            <w:r>
              <w:t xml:space="preserve">э), К, К(э)</w:t>
            </w:r>
            <w:r>
              <w:rPr>
                <w:highlight w:val="yellow"/>
              </w:rPr>
            </w:r>
            <w:r>
              <w:rPr>
                <w:highlight w:val="yellow"/>
              </w:rPr>
            </w:r>
          </w:p>
        </w:tc>
      </w:tr>
      <w:tr>
        <w:tblPrEx/>
        <w:trPr/>
        <w:tc>
          <w:tcPr>
            <w:gridSpan w:val="5"/>
            <w:tcW w:w="14890" w:type="dxa"/>
            <w:textDirection w:val="lrTb"/>
            <w:noWrap w:val="false"/>
          </w:tcPr>
          <w:p>
            <w:pPr>
              <w:ind w:firstLine="709"/>
              <w:jc w:val="both"/>
              <w:rPr>
                <w:rFonts w:eastAsiaTheme="minorHAnsi"/>
                <w:lang w:eastAsia="en-US"/>
              </w:rPr>
              <w:outlineLvl w:val="0"/>
            </w:pPr>
            <w:r>
              <w:rPr>
                <w:rFonts w:eastAsiaTheme="minorHAnsi"/>
                <w:lang w:eastAsia="en-US"/>
              </w:rPr>
              <w:t xml:space="preserve">Исчерпывающий перечень документов, необходимых в соответствии с законодательством или иными нормативными правовыми актами для предоставления </w:t>
            </w:r>
            <w:r>
              <w:t xml:space="preserve">муниципальной</w:t>
            </w:r>
            <w:r>
              <w:rPr>
                <w:rFonts w:eastAsiaTheme="minorHAnsi"/>
                <w:lang w:eastAsia="en-US"/>
              </w:rPr>
              <w:t xml:space="preserve">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Pr>
                <w:rFonts w:eastAsiaTheme="minorHAnsi"/>
                <w:lang w:eastAsia="en-US"/>
              </w:rPr>
            </w:r>
            <w:r>
              <w:rPr>
                <w:rFonts w:eastAsiaTheme="minorHAnsi"/>
                <w:lang w:eastAsia="en-US"/>
              </w:rPr>
            </w:r>
          </w:p>
        </w:tc>
      </w:tr>
      <w:tr>
        <w:tblPrEx/>
        <w:trPr/>
        <w:tc>
          <w:tcPr>
            <w:tcW w:w="959"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c>
          <w:tcPr>
            <w:tcW w:w="6135" w:type="dxa"/>
            <w:textDirection w:val="lrTb"/>
            <w:noWrap w:val="false"/>
          </w:tcPr>
          <w:p>
            <w:r>
              <w:t xml:space="preserve">Сведения о регистрации по месту жительства, по месту пребывания гражданина Российской Федерации.</w:t>
            </w:r>
            <w:r/>
          </w:p>
        </w:tc>
        <w:tc>
          <w:tcPr>
            <w:tcW w:w="3544" w:type="dxa"/>
            <w:textDirection w:val="lrTb"/>
            <w:noWrap w:val="false"/>
          </w:tcPr>
          <w:p>
            <w:r>
              <w:t xml:space="preserve">ЕПГУ, ПГУ ЛО, ПС, Л</w:t>
            </w:r>
            <w:r>
              <w:t xml:space="preserve">, МФЦ</w:t>
            </w: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[Все], Д(1)</w:t>
            </w:r>
            <w:r>
              <w:rPr>
                <w:rFonts w:eastAsiaTheme="minorHAnsi"/>
                <w:lang w:eastAsia="en-US"/>
              </w:rPr>
            </w:r>
            <w:r>
              <w:rPr>
                <w:rFonts w:eastAsiaTheme="minorHAnsi"/>
                <w:lang w:eastAsia="en-US"/>
              </w:rPr>
            </w:r>
          </w:p>
        </w:tc>
      </w:tr>
      <w:tr>
        <w:tblPrEx/>
        <w:trPr/>
        <w:tc>
          <w:tcPr>
            <w:tcW w:w="959" w:type="dxa"/>
            <w:textDirection w:val="lrTb"/>
            <w:noWrap w:val="false"/>
          </w:tcPr>
          <w:p>
            <w:pPr>
              <w:jc w:val="both"/>
              <w:rPr>
                <w:rFonts w:eastAsiaTheme="minorHAnsi"/>
                <w:lang w:eastAsia="en-US"/>
              </w:rPr>
              <w:outlineLvl w:val="0"/>
            </w:pPr>
            <w:r>
              <w:rPr>
                <w:rFonts w:eastAsiaTheme="minorHAnsi"/>
                <w:lang w:eastAsia="en-US"/>
              </w:rPr>
              <w:t xml:space="preserve">2</w:t>
            </w:r>
            <w:r>
              <w:rPr>
                <w:rFonts w:eastAsiaTheme="minorHAnsi"/>
                <w:lang w:eastAsia="en-US"/>
              </w:rPr>
            </w:r>
            <w:r>
              <w:rPr>
                <w:rFonts w:eastAsiaTheme="minorHAnsi"/>
                <w:lang w:eastAsia="en-US"/>
              </w:rPr>
            </w:r>
          </w:p>
        </w:tc>
        <w:tc>
          <w:tcPr>
            <w:tcW w:w="2126" w:type="dxa"/>
            <w:textDirection w:val="lrTb"/>
            <w:noWrap w:val="false"/>
          </w:tcPr>
          <w:p>
            <w:r>
              <w:rPr>
                <w:rFonts w:eastAsiaTheme="minorHAnsi"/>
                <w:lang w:eastAsia="en-US"/>
              </w:rPr>
              <w:t xml:space="preserve">1А-5А</w:t>
            </w:r>
            <w:r/>
          </w:p>
        </w:tc>
        <w:tc>
          <w:tcPr>
            <w:tcW w:w="6135" w:type="dxa"/>
            <w:textDirection w:val="lrTb"/>
            <w:noWrap w:val="false"/>
          </w:tcPr>
          <w:p>
            <w:r>
              <w:t xml:space="preserve">Сведения о регистрации иностранного гражданина или лица без гражданства по месту жительства.</w:t>
            </w:r>
            <w:r/>
          </w:p>
        </w:tc>
        <w:tc>
          <w:tcPr>
            <w:tcW w:w="3544" w:type="dxa"/>
            <w:textDirection w:val="lrTb"/>
            <w:noWrap w:val="false"/>
          </w:tcPr>
          <w:p>
            <w:r>
              <w:t xml:space="preserve">ЕПГУ, ПГУ ЛО, ПС, Л, МФЦ</w:t>
            </w:r>
            <w:r/>
          </w:p>
        </w:tc>
        <w:tc>
          <w:tcPr>
            <w:tcW w:w="2126" w:type="dxa"/>
            <w:textDirection w:val="lrTb"/>
            <w:noWrap w:val="false"/>
          </w:tcPr>
          <w:p>
            <w:r>
              <w:t xml:space="preserve">[Все], Д(1)</w:t>
            </w:r>
            <w:r/>
          </w:p>
        </w:tc>
      </w:tr>
      <w:tr>
        <w:tblPrEx/>
        <w:trPr/>
        <w:tc>
          <w:tcPr>
            <w:tcW w:w="959" w:type="dxa"/>
            <w:textDirection w:val="lrTb"/>
            <w:noWrap w:val="false"/>
          </w:tcPr>
          <w:p>
            <w:pPr>
              <w:jc w:val="both"/>
              <w:rPr>
                <w:rFonts w:eastAsiaTheme="minorHAnsi"/>
                <w:lang w:eastAsia="en-US"/>
              </w:rPr>
              <w:outlineLvl w:val="0"/>
            </w:pPr>
            <w:r>
              <w:rPr>
                <w:rFonts w:eastAsiaTheme="minorHAnsi"/>
                <w:lang w:eastAsia="en-US"/>
              </w:rPr>
              <w:t xml:space="preserve">3</w:t>
            </w:r>
            <w:r>
              <w:rPr>
                <w:rFonts w:eastAsiaTheme="minorHAnsi"/>
                <w:lang w:eastAsia="en-US"/>
              </w:rPr>
            </w:r>
            <w:r>
              <w:rPr>
                <w:rFonts w:eastAsiaTheme="minorHAnsi"/>
                <w:lang w:eastAsia="en-US"/>
              </w:rPr>
            </w:r>
          </w:p>
        </w:tc>
        <w:tc>
          <w:tcPr>
            <w:tcW w:w="2126" w:type="dxa"/>
            <w:textDirection w:val="lrTb"/>
            <w:noWrap w:val="false"/>
          </w:tcPr>
          <w:p>
            <w:r>
              <w:rPr>
                <w:rFonts w:eastAsiaTheme="minorHAnsi"/>
                <w:lang w:eastAsia="en-US"/>
              </w:rPr>
              <w:t xml:space="preserve">1А-5А</w:t>
            </w:r>
            <w:r/>
          </w:p>
        </w:tc>
        <w:tc>
          <w:tcPr>
            <w:tcW w:w="6135" w:type="dxa"/>
            <w:textDirection w:val="lrTb"/>
            <w:noWrap w:val="false"/>
          </w:tcPr>
          <w:p>
            <w:r>
              <w:t xml:space="preserve">Сведения из Единого государственного реестра недвижимости об объекте недвижимости. </w:t>
            </w:r>
            <w:r/>
          </w:p>
        </w:tc>
        <w:tc>
          <w:tcPr>
            <w:tcW w:w="3544" w:type="dxa"/>
            <w:textDirection w:val="lrTb"/>
            <w:noWrap w:val="false"/>
          </w:tcPr>
          <w:p>
            <w:r>
              <w:t xml:space="preserve">ЕПГУ, ПГУ ЛО, ПС, Л, МФЦ</w:t>
            </w:r>
            <w:r/>
          </w:p>
        </w:tc>
        <w:tc>
          <w:tcPr>
            <w:tcW w:w="2126" w:type="dxa"/>
            <w:textDirection w:val="lrTb"/>
            <w:noWrap w:val="false"/>
          </w:tcPr>
          <w:p>
            <w:r>
              <w:t xml:space="preserve">[Все], Д(1)</w:t>
            </w:r>
            <w:r/>
          </w:p>
        </w:tc>
      </w:tr>
      <w:tr>
        <w:tblPrEx/>
        <w:trPr/>
        <w:tc>
          <w:tcPr>
            <w:tcW w:w="959" w:type="dxa"/>
            <w:textDirection w:val="lrTb"/>
            <w:noWrap w:val="false"/>
          </w:tcPr>
          <w:p>
            <w:pPr>
              <w:jc w:val="both"/>
              <w:rPr>
                <w:rFonts w:eastAsiaTheme="minorHAnsi"/>
                <w:lang w:eastAsia="en-US"/>
              </w:rPr>
              <w:outlineLvl w:val="0"/>
            </w:pPr>
            <w:r>
              <w:rPr>
                <w:rFonts w:eastAsiaTheme="minorHAnsi"/>
                <w:lang w:eastAsia="en-US"/>
              </w:rPr>
              <w:t xml:space="preserve">4</w:t>
            </w:r>
            <w:r>
              <w:rPr>
                <w:rFonts w:eastAsiaTheme="minorHAnsi"/>
                <w:lang w:eastAsia="en-US"/>
              </w:rPr>
            </w:r>
            <w:r>
              <w:rPr>
                <w:rFonts w:eastAsiaTheme="minorHAnsi"/>
                <w:lang w:eastAsia="en-US"/>
              </w:rPr>
            </w:r>
          </w:p>
        </w:tc>
        <w:tc>
          <w:tcPr>
            <w:tcW w:w="2126" w:type="dxa"/>
            <w:textDirection w:val="lrTb"/>
            <w:noWrap w:val="false"/>
          </w:tcPr>
          <w:p>
            <w:r>
              <w:rPr>
                <w:rFonts w:eastAsiaTheme="minorHAnsi"/>
                <w:lang w:eastAsia="en-US"/>
              </w:rPr>
              <w:t xml:space="preserve">1А-5А</w:t>
            </w:r>
            <w:r/>
          </w:p>
        </w:tc>
        <w:tc>
          <w:tcPr>
            <w:tcW w:w="6135" w:type="dxa"/>
            <w:textDirection w:val="lrTb"/>
            <w:noWrap w:val="false"/>
          </w:tcPr>
          <w:p>
            <w:r>
              <w:t xml:space="preserve">Документы, находящиеся в распоряжении государственных органов, органов местного самоуправления и иных органов, подтверждающие право заявителя на предоставление земельного участка в собственность бесплатно.</w:t>
            </w:r>
            <w:r/>
          </w:p>
        </w:tc>
        <w:tc>
          <w:tcPr>
            <w:tcW w:w="3544" w:type="dxa"/>
            <w:textDirection w:val="lrTb"/>
            <w:noWrap w:val="false"/>
          </w:tcPr>
          <w:p>
            <w:r>
              <w:t xml:space="preserve">ЕПГУ, ПГУ ЛО, ПС, Л, МФЦ</w:t>
            </w:r>
            <w:r/>
          </w:p>
        </w:tc>
        <w:tc>
          <w:tcPr>
            <w:tcW w:w="2126" w:type="dxa"/>
            <w:textDirection w:val="lrTb"/>
            <w:noWrap w:val="false"/>
          </w:tcPr>
          <w:p>
            <w:r>
              <w:t xml:space="preserve">[Все], Д(1)</w:t>
            </w:r>
            <w:r/>
          </w:p>
        </w:tc>
      </w:tr>
    </w:tbl>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numPr>
          <w:ilvl w:val="0"/>
          <w:numId w:val="2"/>
        </w:numPr>
        <w:jc w:val="center"/>
        <w:spacing w:after="200" w:line="276" w:lineRule="auto"/>
        <w:rPr>
          <w:rFonts w:eastAsiaTheme="minorHAnsi"/>
          <w:b/>
          <w:lang w:eastAsia="en-US"/>
        </w:rPr>
        <w:outlineLvl w:val="0"/>
      </w:pPr>
      <w:r>
        <w:rPr>
          <w:rFonts w:eastAsiaTheme="minorHAnsi"/>
          <w:b/>
          <w:lang w:eastAsia="en-US"/>
        </w:rPr>
        <w:t xml:space="preserve">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r>
        <w:rPr>
          <w:rFonts w:eastAsiaTheme="minorHAnsi"/>
          <w:b/>
          <w:lang w:eastAsia="en-US"/>
        </w:rPr>
      </w:r>
      <w:r>
        <w:rPr>
          <w:rFonts w:eastAsiaTheme="minorHAnsi"/>
          <w:b/>
          <w:lang w:eastAsia="en-US"/>
        </w:rPr>
      </w:r>
    </w:p>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Таблица № 3</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bl>
      <w:tblPr>
        <w:tblStyle w:val="889"/>
        <w:tblW w:w="0" w:type="auto"/>
        <w:tblLook w:val="04A0" w:firstRow="1" w:lastRow="0" w:firstColumn="1" w:lastColumn="0" w:noHBand="0" w:noVBand="1"/>
      </w:tblPr>
      <w:tblGrid>
        <w:gridCol w:w="675"/>
        <w:gridCol w:w="9498"/>
        <w:gridCol w:w="4394"/>
      </w:tblGrid>
      <w:tr>
        <w:tblPrEx/>
        <w:trPr/>
        <w:tc>
          <w:tcPr>
            <w:tcW w:w="675" w:type="dxa"/>
            <w:textDirection w:val="lrTb"/>
            <w:noWrap w:val="false"/>
          </w:tcPr>
          <w:p>
            <w:pPr>
              <w:ind w:firstLine="709"/>
              <w:jc w:val="both"/>
              <w:rPr>
                <w:rFonts w:eastAsiaTheme="minorHAnsi"/>
                <w:lang w:eastAsia="en-US"/>
              </w:rPr>
              <w:outlineLvl w:val="0"/>
            </w:pPr>
            <w:r>
              <w:rPr>
                <w:rFonts w:eastAsiaTheme="minorHAnsi"/>
                <w:lang w:eastAsia="en-US"/>
              </w:rPr>
              <w:t xml:space="preserve">№ </w:t>
            </w:r>
            <w:r>
              <w:rPr>
                <w:rFonts w:eastAsiaTheme="minorHAnsi"/>
                <w:lang w:eastAsia="en-US"/>
              </w:rPr>
              <w:t xml:space="preserve">п</w:t>
            </w:r>
            <w:r>
              <w:rPr>
                <w:rFonts w:eastAsiaTheme="minorHAnsi"/>
                <w:lang w:eastAsia="en-US"/>
              </w:rPr>
              <w:t xml:space="preserve">/п</w:t>
            </w:r>
            <w:r>
              <w:rPr>
                <w:rFonts w:eastAsiaTheme="minorHAnsi"/>
                <w:lang w:eastAsia="en-US"/>
              </w:rPr>
            </w:r>
            <w:r>
              <w:rPr>
                <w:rFonts w:eastAsiaTheme="minorHAnsi"/>
                <w:lang w:eastAsia="en-US"/>
              </w:rPr>
            </w:r>
          </w:p>
        </w:tc>
        <w:tc>
          <w:tcPr>
            <w:tcW w:w="9498" w:type="dxa"/>
            <w:textDirection w:val="lrTb"/>
            <w:noWrap w:val="false"/>
          </w:tcPr>
          <w:p>
            <w:pPr>
              <w:jc w:val="both"/>
              <w:rPr>
                <w:rFonts w:eastAsiaTheme="minorHAnsi"/>
                <w:lang w:eastAsia="en-US"/>
              </w:rPr>
              <w:outlineLvl w:val="0"/>
            </w:pPr>
            <w:r>
              <w:rPr>
                <w:rFonts w:eastAsiaTheme="minorHAnsi"/>
                <w:lang w:eastAsia="en-US"/>
              </w:rPr>
              <w:t xml:space="preserve">Перечень оснований</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t xml:space="preserve">Идентификатор категорий (признаков) заявителей</w:t>
            </w:r>
            <w:r>
              <w:rPr>
                <w:rFonts w:eastAsiaTheme="minorHAnsi"/>
                <w:lang w:eastAsia="en-US"/>
              </w:rPr>
            </w:r>
            <w:r>
              <w:rPr>
                <w:rFonts w:eastAsiaTheme="minorHAnsi"/>
                <w:lang w:eastAsia="en-US"/>
              </w:rPr>
            </w:r>
          </w:p>
        </w:tc>
      </w:tr>
      <w:tr>
        <w:tblPrEx/>
        <w:trPr/>
        <w:tc>
          <w:tcPr>
            <w:gridSpan w:val="3"/>
            <w:tcW w:w="14567" w:type="dxa"/>
            <w:textDirection w:val="lrTb"/>
            <w:noWrap w:val="false"/>
          </w:tcPr>
          <w:p>
            <w:pPr>
              <w:ind w:firstLine="709"/>
              <w:jc w:val="both"/>
              <w:rPr>
                <w:rFonts w:eastAsiaTheme="minorHAnsi"/>
                <w:lang w:eastAsia="en-US"/>
              </w:rPr>
              <w:outlineLvl w:val="0"/>
            </w:pPr>
            <w:r>
              <w:rPr>
                <w:rFonts w:eastAsiaTheme="minorHAnsi"/>
                <w:lang w:eastAsia="en-US"/>
              </w:rPr>
              <w:t xml:space="preserve">Исчерпывающий перечень оснований для отказа в приеме заявления и документов, необходимых для предоставления </w:t>
            </w:r>
            <w:r>
              <w:t xml:space="preserve">муниципальной</w:t>
            </w:r>
            <w:r>
              <w:rPr>
                <w:rFonts w:eastAsiaTheme="minorHAnsi"/>
                <w:lang w:eastAsia="en-US"/>
              </w:rPr>
              <w:t xml:space="preserve"> услуги</w:t>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Заявление подано лицом, не уполномоченным на осуществление таких действий.</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highlight w:val="yellow"/>
                <w:lang w:eastAsia="en-US"/>
              </w:rPr>
              <w:outlineLvl w:val="0"/>
            </w:pPr>
            <w:r>
              <w:rPr>
                <w:rFonts w:eastAsiaTheme="minorHAnsi"/>
                <w:lang w:eastAsia="en-US"/>
              </w:rPr>
              <w:t xml:space="preserve">1А-5А</w:t>
            </w:r>
            <w:r>
              <w:rPr>
                <w:rFonts w:eastAsiaTheme="minorHAnsi"/>
                <w:highlight w:val="yellow"/>
                <w:lang w:eastAsia="en-US"/>
              </w:rPr>
            </w:r>
            <w:r>
              <w:rPr>
                <w:rFonts w:eastAsiaTheme="minorHAnsi"/>
                <w:highlight w:val="yellow"/>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2</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3</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Заявление на получение услуги оформлено не в соответствии с административным </w:t>
            </w:r>
            <w:r>
              <w:rPr>
                <w:rFonts w:eastAsiaTheme="minorHAnsi"/>
                <w:lang w:eastAsia="en-US"/>
              </w:rPr>
              <w:t xml:space="preserve">регламентом.</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r>
      <w:tr>
        <w:tblPrEx/>
        <w:trPr/>
        <w:tc>
          <w:tcPr>
            <w:gridSpan w:val="3"/>
            <w:tcW w:w="14567" w:type="dxa"/>
            <w:textDirection w:val="lrTb"/>
            <w:noWrap w:val="false"/>
          </w:tcPr>
          <w:p>
            <w:pPr>
              <w:ind w:firstLine="709"/>
              <w:jc w:val="both"/>
              <w:rPr>
                <w:rFonts w:eastAsiaTheme="minorHAnsi"/>
                <w:highlight w:val="yellow"/>
                <w:lang w:eastAsia="en-US"/>
              </w:rPr>
              <w:outlineLvl w:val="0"/>
            </w:pPr>
            <w:r>
              <w:rPr>
                <w:rFonts w:eastAsiaTheme="minorHAnsi"/>
                <w:lang w:eastAsia="en-US"/>
              </w:rPr>
              <w:t xml:space="preserve">Исчерпывающий перечень оснований для приостановления предоставления муниципальной услуги</w:t>
            </w:r>
            <w:r>
              <w:rPr>
                <w:rFonts w:eastAsiaTheme="minorHAnsi"/>
                <w:highlight w:val="yellow"/>
                <w:lang w:eastAsia="en-US"/>
              </w:rPr>
            </w:r>
            <w:r>
              <w:rPr>
                <w:rFonts w:eastAsiaTheme="minorHAnsi"/>
                <w:highlight w:val="yellow"/>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Основания для приостановления предоставления муниципальной услуги законодательством Российской Федерации не предусмотрены</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gridSpan w:val="3"/>
            <w:tcW w:w="14567" w:type="dxa"/>
            <w:textDirection w:val="lrTb"/>
            <w:noWrap w:val="false"/>
          </w:tcPr>
          <w:p>
            <w:pPr>
              <w:ind w:firstLine="709"/>
              <w:jc w:val="both"/>
              <w:rPr>
                <w:rFonts w:eastAsiaTheme="minorHAnsi"/>
                <w:highlight w:val="yellow"/>
                <w:lang w:eastAsia="en-US"/>
              </w:rPr>
              <w:outlineLvl w:val="0"/>
            </w:pPr>
            <w:r>
              <w:rPr>
                <w:rFonts w:eastAsiaTheme="minorHAnsi"/>
                <w:lang w:eastAsia="en-US"/>
              </w:rPr>
              <w:t xml:space="preserve">Исчерпывающий перечень оснований для отказа в предоставлении муниципальной услуги</w:t>
            </w:r>
            <w:r>
              <w:rPr>
                <w:rFonts w:eastAsiaTheme="minorHAnsi"/>
                <w:highlight w:val="yellow"/>
                <w:lang w:eastAsia="en-US"/>
              </w:rPr>
            </w:r>
            <w:r>
              <w:rPr>
                <w:rFonts w:eastAsiaTheme="minorHAnsi"/>
                <w:highlight w:val="yellow"/>
                <w:lang w:eastAsia="en-US"/>
              </w:rPr>
            </w:r>
          </w:p>
        </w:tc>
      </w:tr>
      <w:tr>
        <w:tblPrEx/>
        <w:trPr>
          <w:trHeight w:val="165"/>
        </w:trPr>
        <w:tc>
          <w:tcPr>
            <w:tcW w:w="675"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Отсутствие права на предоставление муниципальной услуги:</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2)</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w:t>
            </w:r>
            <w:r>
              <w:rPr>
                <w:rFonts w:eastAsiaTheme="minorHAnsi"/>
                <w:lang w:eastAsia="en-US"/>
              </w:rPr>
              <w:t xml:space="preserve">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3)</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w:t>
            </w:r>
            <w:r>
              <w:rPr>
                <w:rFonts w:eastAsiaTheme="minorHAnsi"/>
                <w:lang w:eastAsia="en-US"/>
              </w:rPr>
              <w:t xml:space="preserve">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w:t>
            </w:r>
            <w:r>
              <w:rPr>
                <w:rFonts w:eastAsiaTheme="minorHAnsi"/>
                <w:lang w:eastAsia="en-US"/>
              </w:rPr>
              <w:t xml:space="preserve"> </w:t>
            </w:r>
            <w:r>
              <w:rPr>
                <w:rFonts w:eastAsiaTheme="minorHAnsi"/>
                <w:lang w:eastAsia="en-US"/>
              </w:rPr>
              <w:t xml:space="preserve">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w:t>
            </w:r>
            <w:r>
              <w:rPr>
                <w:rFonts w:eastAsiaTheme="minorHAnsi"/>
                <w:lang w:eastAsia="en-US"/>
              </w:rPr>
              <w:t xml:space="preserve">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r>
              <w:rPr>
                <w:rFonts w:eastAsiaTheme="minorHAnsi"/>
                <w:lang w:eastAsia="en-US"/>
              </w:rPr>
              <w:t xml:space="preserve">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4)</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w:t>
            </w:r>
            <w:r>
              <w:rPr>
                <w:rFonts w:eastAsiaTheme="minorHAnsi"/>
                <w:lang w:eastAsia="en-US"/>
              </w:rPr>
              <w:t xml:space="preserve">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Pr>
                <w:rFonts w:eastAsiaTheme="minorHAnsi"/>
                <w:lang w:eastAsia="en-US"/>
              </w:rPr>
              <w:t xml:space="preserve">Земельного кодекса Российской Федерации, либо</w:t>
            </w:r>
            <w:r>
              <w:rPr>
                <w:rFonts w:eastAsiaTheme="minorHAnsi"/>
                <w:lang w:eastAsia="en-US"/>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5)</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6)</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w:t>
            </w:r>
            <w:r>
              <w:rPr>
                <w:rFonts w:eastAsiaTheme="minorHAnsi"/>
                <w:lang w:eastAsia="en-US"/>
              </w:rPr>
              <w:t xml:space="preserve">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r>
              <w:rPr>
                <w:rFonts w:eastAsiaTheme="minorHAnsi"/>
                <w:lang w:eastAsia="en-US"/>
              </w:rPr>
              <w:t xml:space="preserve"> целей резервирования</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7)</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w:t>
            </w:r>
            <w:r>
              <w:rPr>
                <w:rFonts w:eastAsiaTheme="minorHAnsi"/>
                <w:lang w:eastAsia="en-US"/>
              </w:rPr>
              <w:t xml:space="preserve">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r>
              <w:rPr>
                <w:rFonts w:eastAsiaTheme="minorHAnsi"/>
                <w:lang w:eastAsia="en-US"/>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8)</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w:t>
            </w:r>
            <w:r>
              <w:rPr>
                <w:rFonts w:eastAsiaTheme="minorHAnsi"/>
                <w:lang w:eastAsia="en-US"/>
              </w:rPr>
              <w:t xml:space="preserve">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r>
              <w:rPr>
                <w:rFonts w:eastAsiaTheme="minorHAnsi"/>
                <w:lang w:eastAsia="en-US"/>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9)</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является предметом аукциона, </w:t>
            </w:r>
            <w:r>
              <w:rPr>
                <w:rFonts w:eastAsiaTheme="minorHAnsi"/>
                <w:lang w:eastAsia="en-US"/>
              </w:rPr>
              <w:t xml:space="preserve">извещение</w:t>
            </w:r>
            <w:r>
              <w:rPr>
                <w:rFonts w:eastAsiaTheme="minorHAnsi"/>
                <w:lang w:eastAsia="en-US"/>
              </w:rPr>
              <w:t xml:space="preserve"> о проведении которого размещено в соответствии с пунктом 19 статьи 39.11 Земельного кодекса Российской Федерации</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10)</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w:t>
            </w:r>
            <w:r>
              <w:rPr>
                <w:rFonts w:eastAsiaTheme="minorHAnsi"/>
                <w:lang w:eastAsia="en-US"/>
              </w:rPr>
              <w:t xml:space="preserve">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w:t>
            </w:r>
            <w:r>
              <w:rPr>
                <w:rFonts w:eastAsiaTheme="minorHAnsi"/>
                <w:lang w:eastAsia="en-US"/>
              </w:rPr>
              <w:t xml:space="preserve">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11)</w:t>
            </w:r>
            <w:r>
              <w:rPr>
                <w:rFonts w:eastAsiaTheme="minorHAnsi"/>
                <w:lang w:eastAsia="en-US"/>
              </w:rPr>
            </w:r>
            <w:r>
              <w:rPr>
                <w:rFonts w:eastAsiaTheme="minorHAnsi"/>
                <w:lang w:eastAsia="en-US"/>
              </w:rPr>
            </w:r>
          </w:p>
        </w:tc>
        <w:tc>
          <w:tcPr>
            <w:tcW w:w="9498" w:type="dxa"/>
            <w:textDirection w:val="lrTb"/>
            <w:noWrap w:val="false"/>
          </w:tcPr>
          <w:p>
            <w:pPr>
              <w:ind w:firstLine="0"/>
              <w:jc w:val="both"/>
              <w:rPr>
                <w:rFonts w:eastAsiaTheme="minorHAnsi"/>
                <w:lang w:eastAsia="en-US"/>
              </w:rPr>
              <w:outlineLvl w:val="0"/>
            </w:pPr>
            <w:r>
              <w:rPr>
                <w:rFonts w:eastAsiaTheme="minorHAnsi"/>
                <w:lang w:eastAsia="en-US"/>
              </w:rPr>
            </w:r>
            <w:r>
              <w:rPr>
                <w:rFonts w:eastAsiaTheme="minorHAnsi"/>
                <w:lang w:eastAsia="en-US"/>
              </w:rPr>
              <w:t xml:space="preserve">указанный в заявлении о предоставлении земельного участка земельный участок в соответствии с </w:t>
            </w:r>
            <w:r>
              <w:rPr>
                <w:rFonts w:eastAsiaTheme="minorHAnsi"/>
                <w:color w:val="000000" w:themeColor="text1"/>
                <w:highlight w:val="cyan"/>
                <w:lang w:eastAsia="en-US"/>
              </w:rPr>
              <w:t xml:space="preserve">утвержденной</w:t>
            </w:r>
            <w:r>
              <w:rPr>
                <w:rFonts w:eastAsiaTheme="minorHAnsi"/>
                <w:color w:val="000000" w:themeColor="text1"/>
                <w:lang w:eastAsia="en-US"/>
              </w:rPr>
              <w:t xml:space="preserve"> </w:t>
            </w:r>
            <w:r>
              <w:rPr>
                <w:rFonts w:eastAsiaTheme="minorHAnsi"/>
                <w:color w:val="000000" w:themeColor="text1"/>
                <w:lang w:eastAsia="en-US"/>
              </w:rPr>
              <w:t xml:space="preserve">документацией по плани</w:t>
            </w:r>
            <w:r>
              <w:rPr>
                <w:rFonts w:eastAsiaTheme="minorHAnsi"/>
                <w:color w:val="000000" w:themeColor="text1"/>
                <w:lang w:eastAsia="en-US"/>
              </w:rPr>
              <w:t xml:space="preserve">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r>
              <w:rPr>
                <w:rFonts w:eastAsiaTheme="minorHAnsi"/>
                <w:color w:val="000000" w:themeColor="text1"/>
                <w:lang w:eastAsia="en-US"/>
              </w:rPr>
              <w:t xml:space="preserve">, </w:t>
            </w:r>
            <w:r>
              <w:rPr>
                <w:rFonts w:eastAsiaTheme="minorHAnsi"/>
                <w:color w:val="000000" w:themeColor="text1"/>
                <w:highlight w:val="cyan"/>
                <w:lang w:eastAsia="en-US"/>
              </w:rPr>
              <w:t xml:space="preserve">за исключением случаев, если с заявлением о предоставлении земельного участка обратились правообладатель расположенных на таком</w:t>
            </w:r>
            <w:r>
              <w:rPr>
                <w:rFonts w:eastAsiaTheme="minorHAnsi"/>
                <w:color w:val="000000" w:themeColor="text1"/>
                <w:highlight w:val="cyan"/>
                <w:lang w:eastAsia="en-US"/>
              </w:rPr>
              <w:t xml:space="preserve"> земельном </w:t>
            </w:r>
            <w:r>
              <w:rPr>
                <w:rFonts w:eastAsiaTheme="minorHAnsi"/>
                <w:color w:val="000000" w:themeColor="text1"/>
                <w:highlight w:val="cyan"/>
                <w:lang w:eastAsia="en-US"/>
              </w:rPr>
              <w:t xml:space="preserve">участке</w:t>
            </w:r>
            <w:r>
              <w:rPr>
                <w:rFonts w:eastAsiaTheme="minorHAnsi"/>
                <w:color w:val="000000" w:themeColor="text1"/>
                <w:highlight w:val="cyan"/>
                <w:lang w:eastAsia="en-US"/>
              </w:rPr>
              <w:t xml:space="preserve">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12)</w:t>
            </w:r>
            <w:r>
              <w:rPr>
                <w:rFonts w:eastAsiaTheme="minorHAnsi"/>
                <w:lang w:eastAsia="en-US"/>
              </w:rPr>
            </w:r>
            <w:r>
              <w:rPr>
                <w:rFonts w:eastAsiaTheme="minorHAnsi"/>
                <w:lang w:eastAsia="en-US"/>
              </w:rPr>
            </w:r>
          </w:p>
        </w:tc>
        <w:tc>
          <w:tcPr>
            <w:tcW w:w="9498" w:type="dxa"/>
            <w:textDirection w:val="lrTb"/>
            <w:noWrap w:val="false"/>
          </w:tcPr>
          <w:p>
            <w:pPr>
              <w:jc w:val="both"/>
              <w:rPr>
                <w:rFonts w:eastAsiaTheme="minorHAnsi"/>
                <w:color w:val="ff0000"/>
                <w:lang w:eastAsia="en-US"/>
              </w:rPr>
            </w:pPr>
            <w:r>
              <w:rPr>
                <w:rFonts w:eastAsia="Calibri"/>
              </w:rPr>
              <w:t xml:space="preserve">указанный в заявлении о предоставлении зем</w:t>
            </w:r>
            <w:r>
              <w:rPr>
                <w:rFonts w:eastAsia="Calibri"/>
              </w:rPr>
              <w:t xml:space="preserve">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w:t>
            </w:r>
            <w:r>
              <w:rPr>
                <w:rFonts w:eastAsia="Calibri"/>
              </w:rPr>
              <w:t xml:space="preserve">братилось лицо, не уполномоченное на строительство этих здания, сооружения</w:t>
            </w:r>
            <w:r>
              <w:rPr>
                <w:rFonts w:eastAsiaTheme="minorHAnsi"/>
                <w:lang w:eastAsia="en-US"/>
              </w:rPr>
              <w:t xml:space="preserve">, </w:t>
            </w:r>
            <w:r>
              <w:rPr>
                <w:rFonts w:eastAsiaTheme="minorHAnsi"/>
                <w:color w:val="000000" w:themeColor="text1"/>
                <w:highlight w:val="cyan"/>
                <w:lang w:eastAsia="en-US"/>
              </w:rPr>
              <w:t xml:space="preserve">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w:t>
            </w:r>
            <w:r>
              <w:rPr>
                <w:rFonts w:eastAsiaTheme="minorHAnsi"/>
                <w:color w:val="000000" w:themeColor="text1"/>
                <w:highlight w:val="cyan"/>
                <w:lang w:eastAsia="en-US"/>
              </w:rPr>
              <w:t xml:space="preserve">,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r>
              <w:rPr>
                <w:rFonts w:eastAsiaTheme="minorHAnsi"/>
                <w:color w:val="ff0000"/>
                <w:lang w:eastAsia="en-US"/>
              </w:rPr>
            </w:r>
            <w:r>
              <w:rPr>
                <w:rFonts w:eastAsiaTheme="minorHAnsi"/>
                <w:color w:val="ff0000"/>
                <w:lang w:eastAsia="en-US"/>
              </w:rPr>
            </w:r>
            <w:r>
              <w:rPr>
                <w:rFonts w:eastAsia="Calibri"/>
              </w:rPr>
            </w:r>
            <w:r>
              <w:rPr>
                <w:rFonts w:eastAsia="Calibri"/>
              </w:rPr>
            </w:r>
            <w:r>
              <w:rPr>
                <w:rFonts w:eastAsiaTheme="minorHAnsi"/>
                <w:color w:val="ff0000"/>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13)</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rPr>
                <w:rFonts w:eastAsia="Calibri"/>
              </w:rPr>
            </w:pPr>
            <w:r>
              <w:rPr>
                <w:rFonts w:eastAsia="Calibri"/>
              </w:rPr>
              <w:t xml:space="preserve">предоставление земельного участка на заявленном виде прав не допускается;</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14)</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rPr>
                <w:rFonts w:eastAsia="Calibri"/>
              </w:rPr>
            </w:pPr>
            <w:r>
              <w:rPr>
                <w:rFonts w:eastAsia="Calibri"/>
              </w:rPr>
              <w:t xml:space="preserve">указанный в заявлении о предоставлении земельного участка земельный участок не отнесен к определенной категории земель;</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15)</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pPr>
            <w:r>
              <w:rPr>
                <w:rFonts w:eastAsiaTheme="minorEastAsia"/>
              </w:rPr>
              <w:t xml:space="preserve">в отношении земельного участка, указанного в заявлен</w:t>
            </w:r>
            <w:r>
              <w:rPr>
                <w:rFonts w:eastAsiaTheme="minorEastAsia"/>
              </w:rPr>
              <w:t xml:space="preserve">ии о е</w:t>
            </w:r>
            <w:r>
              <w:rPr>
                <w:rFonts w:eastAsiaTheme="minorEastAsia"/>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16)</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rPr>
                <w:rFonts w:eastAsia="Calibri"/>
              </w:rPr>
            </w:pPr>
            <w:r>
              <w:rPr>
                <w:rFonts w:eastAsia="Calibri"/>
              </w:rPr>
              <w:t xml:space="preserve">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w:t>
            </w:r>
            <w:r>
              <w:rPr>
                <w:rFonts w:eastAsia="Calibri"/>
              </w:rPr>
              <w:t xml:space="preserve">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r>
              <w:rPr>
                <w:rFonts w:eastAsia="Calibri"/>
              </w:rPr>
              <w:t xml:space="preserve"> или реконструкции;</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17)</w:t>
            </w:r>
            <w:r>
              <w:rPr>
                <w:rFonts w:eastAsiaTheme="minorHAnsi"/>
                <w:lang w:eastAsia="en-US"/>
              </w:rPr>
            </w:r>
            <w:r>
              <w:rPr>
                <w:rFonts w:eastAsiaTheme="minorHAnsi"/>
                <w:lang w:eastAsia="en-US"/>
              </w:rPr>
            </w:r>
          </w:p>
        </w:tc>
        <w:tc>
          <w:tcPr>
            <w:tcW w:w="9498" w:type="dxa"/>
            <w:textDirection w:val="lrTb"/>
            <w:noWrap w:val="false"/>
          </w:tcPr>
          <w:p>
            <w:pPr>
              <w:ind w:firstLine="743"/>
              <w:jc w:val="both"/>
              <w:rPr>
                <w:rFonts w:eastAsia="Calibri"/>
              </w:rPr>
            </w:pPr>
            <w:r>
              <w:rPr>
                <w:rFonts w:eastAsia="Calibri"/>
              </w:rPr>
              <w:t xml:space="preserve">границы земельного участка, указанного в заявлен</w:t>
            </w:r>
            <w:r>
              <w:rPr>
                <w:rFonts w:eastAsia="Calibri"/>
              </w:rPr>
              <w:t xml:space="preserve">ии о е</w:t>
            </w:r>
            <w:r>
              <w:rPr>
                <w:rFonts w:eastAsia="Calibri"/>
              </w:rPr>
              <w:t xml:space="preserve">го предоставлении, подлежат уточнению в соответствии с Федеральным законом от 13.07.2015 № 218-ФЗ «О государственной регистрации недвижимости»;</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18)</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rPr>
                <w:rFonts w:eastAsia="Calibri"/>
              </w:rPr>
            </w:pPr>
            <w:r>
              <w:rPr>
                <w:rFonts w:eastAsia="Calibri"/>
              </w:rPr>
              <w:t xml:space="preserve">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w:t>
            </w:r>
            <w:r>
              <w:rPr>
                <w:rFonts w:eastAsia="Calibri"/>
              </w:rPr>
              <w:t xml:space="preserve">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19)</w:t>
            </w:r>
            <w:r>
              <w:rPr>
                <w:rFonts w:eastAsiaTheme="minorHAnsi"/>
                <w:lang w:eastAsia="en-US"/>
              </w:rPr>
            </w:r>
            <w:r>
              <w:rPr>
                <w:rFonts w:eastAsiaTheme="minorHAnsi"/>
                <w:lang w:eastAsia="en-US"/>
              </w:rPr>
            </w:r>
          </w:p>
        </w:tc>
        <w:tc>
          <w:tcPr>
            <w:tcW w:w="9498" w:type="dxa"/>
            <w:textDirection w:val="lrTb"/>
            <w:noWrap w:val="false"/>
          </w:tcPr>
          <w:p>
            <w:pPr>
              <w:ind w:firstLine="743"/>
              <w:jc w:val="both"/>
              <w:rPr>
                <w:rFonts w:eastAsia="Calibri"/>
              </w:rPr>
            </w:pPr>
            <w:r>
              <w:rPr>
                <w:rFonts w:eastAsia="Calibri"/>
              </w:rPr>
              <w:t xml:space="preserve">гараж, расположенный на испрашиваемом земельном участке, в судебном или ином предусмотренном законом порядке признан самовольной постройкой, подлежащей сносу;</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20)</w:t>
            </w:r>
            <w:r>
              <w:rPr>
                <w:rFonts w:eastAsiaTheme="minorHAnsi"/>
                <w:lang w:eastAsia="en-US"/>
              </w:rPr>
            </w:r>
            <w:r>
              <w:rPr>
                <w:rFonts w:eastAsiaTheme="minorHAnsi"/>
                <w:lang w:eastAsia="en-US"/>
              </w:rPr>
            </w:r>
          </w:p>
        </w:tc>
        <w:tc>
          <w:tcPr>
            <w:tcW w:w="9498" w:type="dxa"/>
            <w:textDirection w:val="lrTb"/>
            <w:noWrap w:val="false"/>
          </w:tcPr>
          <w:p>
            <w:pPr>
              <w:ind w:firstLine="743"/>
              <w:jc w:val="both"/>
              <w:rPr>
                <w:rFonts w:eastAsia="Calibri"/>
              </w:rPr>
            </w:pPr>
            <w:r>
              <w:rPr>
                <w:rFonts w:eastAsia="Calibri"/>
              </w:rPr>
              <w:t xml:space="preserve">гараж, расположенный на испрашиваемом земельном участке, является некапитальным строением, сооружением – строением, сооружением</w:t>
            </w:r>
            <w:r>
              <w:rPr>
                <w:rFonts w:eastAsia="Calibri"/>
              </w:rPr>
              <w:t xml:space="preserve">,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строений, сооружений.</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bl>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both"/>
        <w:rPr>
          <w:rFonts w:eastAsiaTheme="minorHAnsi"/>
          <w:lang w:eastAsia="en-US"/>
        </w:rPr>
        <w:sectPr>
          <w:footnotePr/>
          <w:endnotePr/>
          <w:type w:val="nextPage"/>
          <w:pgSz w:w="16838" w:h="11906" w:orient="landscape"/>
          <w:pgMar w:top="1134" w:right="1134" w:bottom="567" w:left="1134" w:header="709" w:footer="709" w:gutter="0"/>
          <w:cols w:num="1" w:sep="0" w:space="708" w:equalWidth="1"/>
          <w:docGrid w:linePitch="360"/>
          <w:titlePg/>
        </w:sectPr>
        <w:outlineLvl w:val="0"/>
      </w:pPr>
      <w:r>
        <w:rPr>
          <w:rFonts w:eastAsiaTheme="minorHAnsi"/>
          <w:lang w:eastAsia="en-US"/>
        </w:rPr>
      </w:r>
      <w:r>
        <w:rPr>
          <w:rFonts w:eastAsiaTheme="minorHAnsi"/>
          <w:lang w:eastAsia="en-US"/>
        </w:rPr>
      </w:r>
      <w:r>
        <w:rPr>
          <w:rFonts w:eastAsiaTheme="minorHAnsi"/>
          <w:lang w:eastAsia="en-US"/>
        </w:rPr>
      </w:r>
    </w:p>
    <w:p>
      <w:pPr>
        <w:numPr>
          <w:ilvl w:val="0"/>
          <w:numId w:val="2"/>
        </w:numPr>
        <w:jc w:val="center"/>
        <w:spacing w:after="200" w:line="276" w:lineRule="auto"/>
        <w:rPr>
          <w:rFonts w:eastAsiaTheme="minorHAnsi"/>
          <w:b/>
          <w:lang w:eastAsia="en-US"/>
        </w:rPr>
        <w:outlineLvl w:val="0"/>
      </w:pPr>
      <w:r>
        <w:rPr>
          <w:rFonts w:eastAsiaTheme="minorHAnsi"/>
          <w:b/>
          <w:lang w:eastAsia="en-US"/>
        </w:rPr>
        <w:t xml:space="preserve">Формы заявления и документов, необходимых для предоставления </w:t>
      </w:r>
      <w:r>
        <w:rPr>
          <w:b/>
        </w:rPr>
        <w:t xml:space="preserve">муниципальной</w:t>
      </w:r>
      <w:r>
        <w:rPr>
          <w:rFonts w:eastAsiaTheme="minorHAnsi"/>
          <w:b/>
          <w:lang w:eastAsia="en-US"/>
        </w:rPr>
        <w:t xml:space="preserve"> у</w:t>
      </w:r>
      <w:r>
        <w:rPr>
          <w:rFonts w:eastAsiaTheme="minorHAnsi"/>
          <w:b/>
          <w:lang w:eastAsia="en-US"/>
        </w:rPr>
        <w:t xml:space="preserve">слуги</w:t>
      </w:r>
      <w:r>
        <w:rPr>
          <w:rFonts w:eastAsiaTheme="minorHAnsi"/>
          <w:b/>
          <w:lang w:eastAsia="en-US"/>
        </w:rPr>
      </w:r>
      <w:r>
        <w:rPr>
          <w:rFonts w:eastAsiaTheme="minorHAnsi"/>
          <w:b/>
          <w:lang w:eastAsia="en-US"/>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jc w:val="right"/>
        <w:rPr>
          <w:rFonts w:ascii="Times New Roman" w:hAnsi="Times New Roman" w:cs="Times New Roman"/>
          <w:sz w:val="24"/>
          <w:szCs w:val="24"/>
        </w:rPr>
        <w:outlineLvl w:val="1"/>
      </w:pPr>
      <w:r>
        <w:rPr>
          <w:rFonts w:ascii="Times New Roman" w:hAnsi="Times New Roman" w:cs="Times New Roman"/>
          <w:sz w:val="24"/>
          <w:szCs w:val="24"/>
        </w:rPr>
        <w:t xml:space="preserve">Образец № 1</w:t>
      </w:r>
      <w:r>
        <w:rPr>
          <w:rFonts w:ascii="Times New Roman" w:hAnsi="Times New Roman" w:cs="Times New Roman"/>
          <w:sz w:val="24"/>
          <w:szCs w:val="24"/>
        </w:rPr>
      </w:r>
      <w:r>
        <w:rPr>
          <w:rFonts w:ascii="Times New Roman" w:hAnsi="Times New Roman" w:cs="Times New Roman"/>
          <w:sz w:val="24"/>
          <w:szCs w:val="24"/>
        </w:rPr>
      </w:r>
    </w:p>
    <w:p>
      <w:pPr>
        <w:pStyle w:val="879"/>
        <w:jc w:val="right"/>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right"/>
        <w:widowControl w:val="off"/>
        <w:rPr>
          <w:rFonts w:eastAsiaTheme="minorEastAsia"/>
        </w:rPr>
      </w:pPr>
      <w:r/>
      <w:bookmarkStart w:id="2" w:name="P612"/>
      <w:r/>
      <w:bookmarkEnd w:id="2"/>
      <w:r>
        <w:rPr>
          <w:rFonts w:eastAsiaTheme="minorEastAsia"/>
        </w:rPr>
        <w:t xml:space="preserve">В администрацию МО «______________» </w:t>
      </w:r>
      <w:r>
        <w:rPr>
          <w:rFonts w:eastAsiaTheme="minorEastAsia"/>
        </w:rPr>
      </w:r>
      <w:r>
        <w:rPr>
          <w:rFonts w:eastAsiaTheme="minorEastAsia"/>
        </w:rPr>
      </w:r>
    </w:p>
    <w:p>
      <w:pPr>
        <w:jc w:val="right"/>
        <w:widowControl w:val="off"/>
        <w:rPr>
          <w:rFonts w:eastAsiaTheme="minorEastAsia"/>
        </w:rPr>
      </w:pPr>
      <w:r>
        <w:rPr>
          <w:rFonts w:eastAsiaTheme="minorEastAsia"/>
        </w:rPr>
        <w:t xml:space="preserve">Ленинградской области</w:t>
      </w:r>
      <w:r>
        <w:rPr>
          <w:rFonts w:eastAsiaTheme="minorEastAsia"/>
        </w:rPr>
      </w:r>
      <w:r>
        <w:rPr>
          <w:rFonts w:eastAsiaTheme="minorEastAsia"/>
        </w:rPr>
      </w:r>
    </w:p>
    <w:p>
      <w:pPr>
        <w:jc w:val="right"/>
        <w:widowControl w:val="off"/>
        <w:rPr>
          <w:rFonts w:ascii="Courier New" w:hAnsi="Courier New" w:cs="Courier New" w:eastAsiaTheme="minorEastAsia"/>
          <w:sz w:val="20"/>
          <w:szCs w:val="20"/>
        </w:rPr>
      </w:pPr>
      <w:r>
        <w:rPr>
          <w:rFonts w:ascii="Courier New" w:hAnsi="Courier New" w:cs="Courier New" w:eastAsiaTheme="minorEastAsia"/>
          <w:sz w:val="20"/>
          <w:szCs w:val="20"/>
        </w:rPr>
        <w:t xml:space="preserve">_______________________                                               </w:t>
      </w:r>
      <w:r>
        <w:rPr>
          <w:rFonts w:ascii="Courier New" w:hAnsi="Courier New" w:cs="Courier New" w:eastAsiaTheme="minorEastAsia"/>
          <w:sz w:val="20"/>
          <w:szCs w:val="20"/>
        </w:rPr>
      </w:r>
      <w:r>
        <w:rPr>
          <w:rFonts w:ascii="Courier New" w:hAnsi="Courier New" w:cs="Courier New" w:eastAsiaTheme="minorEastAsia"/>
          <w:sz w:val="20"/>
          <w:szCs w:val="20"/>
        </w:rPr>
      </w:r>
    </w:p>
    <w:p>
      <w:pPr>
        <w:jc w:val="right"/>
        <w:widowControl w:val="off"/>
        <w:rPr>
          <w:rFonts w:eastAsiaTheme="minorEastAsia"/>
        </w:rPr>
      </w:pPr>
      <w:r>
        <w:rPr>
          <w:rFonts w:eastAsiaTheme="minorEastAsia"/>
        </w:rPr>
      </w:r>
      <w:r>
        <w:rPr>
          <w:rFonts w:eastAsiaTheme="minorEastAsia"/>
        </w:rPr>
      </w:r>
      <w:r>
        <w:rPr>
          <w:rFonts w:eastAsiaTheme="minorEastAsia"/>
        </w:rPr>
      </w:r>
    </w:p>
    <w:p>
      <w:pPr>
        <w:jc w:val="right"/>
        <w:widowControl w:val="off"/>
        <w:rPr>
          <w:rFonts w:ascii="Courier New" w:hAnsi="Courier New" w:cs="Courier New" w:eastAsiaTheme="minorEastAsia"/>
          <w:sz w:val="20"/>
          <w:szCs w:val="20"/>
        </w:rPr>
      </w:pPr>
      <w:r>
        <w:rPr>
          <w:rFonts w:eastAsiaTheme="minorEastAsia"/>
        </w:rPr>
        <w:t xml:space="preserve">от</w:t>
      </w:r>
      <w:r>
        <w:rPr>
          <w:rFonts w:ascii="Courier New" w:hAnsi="Courier New" w:cs="Courier New" w:eastAsiaTheme="minorEastAsia"/>
          <w:sz w:val="20"/>
          <w:szCs w:val="20"/>
        </w:rPr>
        <w:t xml:space="preserve">____________________________</w:t>
      </w:r>
      <w:r>
        <w:rPr>
          <w:rFonts w:ascii="Courier New" w:hAnsi="Courier New" w:cs="Courier New" w:eastAsiaTheme="minorEastAsia"/>
          <w:sz w:val="20"/>
          <w:szCs w:val="20"/>
        </w:rPr>
      </w:r>
      <w:r>
        <w:rPr>
          <w:rFonts w:ascii="Courier New" w:hAnsi="Courier New" w:cs="Courier New" w:eastAsiaTheme="minorEastAsia"/>
          <w:sz w:val="20"/>
          <w:szCs w:val="20"/>
        </w:rPr>
      </w:r>
    </w:p>
    <w:p>
      <w:pPr>
        <w:jc w:val="right"/>
        <w:widowControl w:val="off"/>
        <w:rPr>
          <w:rFonts w:eastAsiaTheme="minorEastAsia"/>
        </w:rPr>
      </w:pPr>
      <w:r>
        <w:rPr>
          <w:rFonts w:eastAsiaTheme="minorEastAsia"/>
        </w:rPr>
      </w:r>
      <w:r>
        <w:rPr>
          <w:rFonts w:eastAsiaTheme="minorEastAsia"/>
        </w:rPr>
      </w:r>
      <w:r>
        <w:rPr>
          <w:rFonts w:eastAsiaTheme="minorEastAsia"/>
        </w:rPr>
      </w:r>
    </w:p>
    <w:p>
      <w:pPr>
        <w:jc w:val="right"/>
        <w:widowControl w:val="off"/>
        <w:rPr>
          <w:rFonts w:eastAsiaTheme="minorEastAsia"/>
        </w:rPr>
      </w:pPr>
      <w:r>
        <w:rPr>
          <w:rFonts w:eastAsiaTheme="minorEastAsia"/>
        </w:rPr>
        <w:t xml:space="preserve">___________________________</w:t>
      </w:r>
      <w:r>
        <w:rPr>
          <w:rFonts w:eastAsiaTheme="minorEastAsia"/>
        </w:rPr>
      </w:r>
      <w:r>
        <w:rPr>
          <w:rFonts w:eastAsiaTheme="minorEastAsia"/>
        </w:rPr>
      </w:r>
    </w:p>
    <w:p>
      <w:pPr>
        <w:jc w:val="right"/>
        <w:widowControl w:val="off"/>
        <w:rPr>
          <w:rFonts w:eastAsiaTheme="minorEastAsia"/>
        </w:rPr>
      </w:pPr>
      <w:r>
        <w:rPr>
          <w:rFonts w:eastAsiaTheme="minorEastAsia"/>
        </w:rPr>
      </w:r>
      <w:r>
        <w:rPr>
          <w:rFonts w:eastAsiaTheme="minorEastAsia"/>
        </w:rPr>
      </w:r>
      <w:r>
        <w:rPr>
          <w:rFonts w:eastAsiaTheme="minorEastAsia"/>
        </w:rPr>
      </w:r>
    </w:p>
    <w:p>
      <w:pPr>
        <w:jc w:val="right"/>
        <w:widowControl w:val="off"/>
        <w:rPr>
          <w:rFonts w:eastAsiaTheme="minorEastAsia"/>
        </w:rPr>
      </w:pPr>
      <w:r>
        <w:rPr>
          <w:rFonts w:eastAsiaTheme="minorEastAsia"/>
        </w:rPr>
        <w:t xml:space="preserve"> </w:t>
      </w:r>
      <w:r>
        <w:rPr>
          <w:rFonts w:eastAsiaTheme="minorEastAsia"/>
        </w:rPr>
        <w:t xml:space="preserve">(Ф.И.О, место жительства, реквизиты документа, </w:t>
      </w:r>
      <w:r>
        <w:rPr>
          <w:rFonts w:eastAsiaTheme="minorEastAsia"/>
        </w:rPr>
      </w:r>
      <w:r>
        <w:rPr>
          <w:rFonts w:eastAsiaTheme="minorEastAsia"/>
        </w:rPr>
      </w:r>
    </w:p>
    <w:p>
      <w:pPr>
        <w:jc w:val="right"/>
        <w:widowControl w:val="off"/>
        <w:rPr>
          <w:rFonts w:eastAsiaTheme="minorEastAsia"/>
        </w:rPr>
      </w:pPr>
      <w:r>
        <w:rPr>
          <w:rFonts w:eastAsiaTheme="minorEastAsia"/>
        </w:rPr>
        <w:t xml:space="preserve">удостоверяющего личность заявителя, телефон,</w:t>
      </w:r>
      <w:r>
        <w:rPr>
          <w:rFonts w:eastAsiaTheme="minorEastAsia"/>
        </w:rPr>
      </w:r>
      <w:r>
        <w:rPr>
          <w:rFonts w:eastAsiaTheme="minorEastAsia"/>
        </w:rPr>
      </w:r>
    </w:p>
    <w:p>
      <w:pPr>
        <w:jc w:val="right"/>
        <w:widowControl w:val="off"/>
        <w:rPr>
          <w:rFonts w:eastAsiaTheme="minorEastAsia"/>
        </w:rPr>
      </w:pPr>
      <w:r>
        <w:rPr>
          <w:rFonts w:eastAsiaTheme="minorEastAsia"/>
        </w:rPr>
        <w:t xml:space="preserve"> почтовый адрес, адрес электронной почты)</w:t>
      </w:r>
      <w:r>
        <w:rPr>
          <w:rFonts w:eastAsiaTheme="minorEastAsia"/>
        </w:rPr>
      </w:r>
      <w:r>
        <w:rPr>
          <w:rFonts w:eastAsiaTheme="minorEastAsia"/>
        </w:rPr>
      </w:r>
    </w:p>
    <w:p>
      <w:pPr>
        <w:rPr>
          <w:rFonts w:eastAsiaTheme="minorEastAsia"/>
        </w:rPr>
      </w:pPr>
      <w:r>
        <w:rPr>
          <w:rFonts w:eastAsiaTheme="minorEastAsia"/>
        </w:rPr>
      </w:r>
      <w:r>
        <w:rPr>
          <w:rFonts w:eastAsiaTheme="minorEastAsia"/>
        </w:rPr>
      </w:r>
      <w:r>
        <w:rPr>
          <w:rFonts w:eastAsiaTheme="minorEastAsia"/>
        </w:rPr>
      </w:r>
    </w:p>
    <w:p>
      <w:pPr>
        <w:jc w:val="center"/>
        <w:rPr>
          <w:rFonts w:eastAsiaTheme="minorEastAsia"/>
        </w:rPr>
      </w:pPr>
      <w:r>
        <w:rPr>
          <w:rFonts w:eastAsiaTheme="minorEastAsia"/>
        </w:rPr>
        <w:t xml:space="preserve">ЗАЯВЛЕНИЕ</w:t>
      </w:r>
      <w:r>
        <w:rPr>
          <w:rFonts w:eastAsiaTheme="minorEastAsia"/>
        </w:rPr>
      </w:r>
      <w:r>
        <w:rPr>
          <w:rFonts w:eastAsiaTheme="minorEastAsia"/>
        </w:rPr>
      </w:r>
    </w:p>
    <w:p>
      <w:pPr>
        <w:jc w:val="center"/>
        <w:widowControl w:val="off"/>
        <w:rPr>
          <w:rFonts w:ascii="ArialMT" w:hAnsi="ArialMT" w:cs="ArialMT" w:eastAsiaTheme="minorEastAsia"/>
          <w:sz w:val="26"/>
          <w:szCs w:val="26"/>
        </w:rPr>
      </w:pPr>
      <w:r>
        <w:rPr>
          <w:rFonts w:eastAsiaTheme="minorEastAsia"/>
          <w:sz w:val="28"/>
          <w:szCs w:val="28"/>
        </w:rPr>
        <w:t xml:space="preserve">о предоставлении в собственность бесплатно земельного участка, на котором расположен гараж</w:t>
      </w:r>
      <w:r>
        <w:rPr>
          <w:rFonts w:ascii="ArialMT" w:hAnsi="ArialMT" w:cs="ArialMT" w:eastAsiaTheme="minorEastAsia"/>
          <w:sz w:val="26"/>
          <w:szCs w:val="26"/>
        </w:rPr>
      </w:r>
      <w:r>
        <w:rPr>
          <w:rFonts w:ascii="ArialMT" w:hAnsi="ArialMT" w:cs="ArialMT" w:eastAsiaTheme="minorEastAsia"/>
          <w:sz w:val="26"/>
          <w:szCs w:val="26"/>
        </w:rPr>
      </w:r>
    </w:p>
    <w:p>
      <w:pPr>
        <w:widowControl w:val="off"/>
        <w:rPr>
          <w:rFonts w:eastAsiaTheme="minorEastAsia"/>
        </w:rPr>
      </w:pPr>
      <w:r>
        <w:rPr>
          <w:rFonts w:eastAsiaTheme="minorEastAsia"/>
        </w:rPr>
      </w:r>
      <w:r>
        <w:rPr>
          <w:rFonts w:eastAsiaTheme="minorEastAsia"/>
        </w:rPr>
      </w:r>
      <w:r>
        <w:rPr>
          <w:rFonts w:eastAsiaTheme="minorEastAsia"/>
        </w:rPr>
      </w:r>
    </w:p>
    <w:p>
      <w:pPr>
        <w:jc w:val="both"/>
        <w:widowControl w:val="off"/>
        <w:rPr>
          <w:sz w:val="28"/>
          <w:szCs w:val="28"/>
        </w:rPr>
      </w:pPr>
      <w:r>
        <w:rPr>
          <w:rFonts w:ascii="ArialMT" w:hAnsi="ArialMT" w:cs="ArialMT" w:eastAsiaTheme="minorEastAsia"/>
          <w:sz w:val="26"/>
          <w:szCs w:val="26"/>
        </w:rPr>
        <w:t xml:space="preserve">На основании ст. 3.7 </w:t>
      </w:r>
      <w:r>
        <w:rPr>
          <w:rFonts w:ascii="ArialMT" w:hAnsi="ArialMT" w:cs="ArialMT" w:eastAsiaTheme="minorEastAsia"/>
          <w:sz w:val="26"/>
          <w:szCs w:val="26"/>
        </w:rPr>
        <w:t xml:space="preserve">Федерального закона от 25.10.2001 № 137-ФЗ «О введении в действие Земельного кодекса Российской Федерации» </w:t>
      </w:r>
      <w:r>
        <w:rPr>
          <w:rFonts w:ascii="ArialMT" w:hAnsi="ArialMT" w:cs="ArialMT" w:eastAsiaTheme="minorEastAsia"/>
          <w:sz w:val="26"/>
          <w:szCs w:val="26"/>
        </w:rPr>
        <w:t xml:space="preserve">п</w:t>
      </w:r>
      <w:r>
        <w:rPr>
          <w:rFonts w:ascii="ArialMT" w:hAnsi="ArialMT" w:cs="ArialMT" w:eastAsiaTheme="minorEastAsia"/>
          <w:sz w:val="26"/>
          <w:szCs w:val="26"/>
        </w:rPr>
        <w:t xml:space="preserve">рошу предоставить в собственность бесплатно земельный участок с кадастровым номером</w:t>
      </w:r>
      <w:r>
        <w:rPr>
          <w:rFonts w:ascii="ArialMT" w:hAnsi="ArialMT" w:cs="ArialMT" w:eastAsiaTheme="minorEastAsia"/>
          <w:sz w:val="26"/>
          <w:szCs w:val="26"/>
        </w:rPr>
        <w:t xml:space="preserve">: _____________________________</w:t>
      </w:r>
      <w:r>
        <w:rPr>
          <w:rFonts w:ascii="ArialMT" w:hAnsi="ArialMT" w:cs="ArialMT" w:eastAsiaTheme="minorEastAsia"/>
          <w:sz w:val="26"/>
          <w:szCs w:val="26"/>
        </w:rPr>
        <w:t xml:space="preserve">______________________________</w:t>
      </w:r>
      <w:r>
        <w:rPr>
          <w:rFonts w:ascii="ArialMT" w:hAnsi="ArialMT" w:cs="ArialMT" w:eastAsiaTheme="minorEastAsia"/>
          <w:sz w:val="26"/>
          <w:szCs w:val="26"/>
        </w:rPr>
        <w:t xml:space="preserve">___________</w:t>
      </w:r>
      <w:r>
        <w:rPr>
          <w:rFonts w:ascii="ArialMT" w:hAnsi="ArialMT" w:cs="ArialMT" w:eastAsiaTheme="minorEastAsia"/>
          <w:sz w:val="26"/>
          <w:szCs w:val="26"/>
        </w:rPr>
        <w:t xml:space="preserve">,</w:t>
      </w:r>
      <w:r>
        <w:rPr>
          <w:sz w:val="28"/>
          <w:szCs w:val="28"/>
        </w:rPr>
        <w:t xml:space="preserve"> </w:t>
      </w:r>
      <w:r>
        <w:rPr>
          <w:sz w:val="28"/>
          <w:szCs w:val="28"/>
        </w:rPr>
      </w:r>
      <w:r>
        <w:rPr>
          <w:sz w:val="28"/>
          <w:szCs w:val="28"/>
        </w:rPr>
      </w:r>
    </w:p>
    <w:p>
      <w:pPr>
        <w:jc w:val="center"/>
        <w:widowControl w:val="off"/>
        <w:rPr>
          <w:rFonts w:ascii="ArialMT" w:hAnsi="ArialMT" w:cs="ArialMT" w:eastAsiaTheme="minorEastAsia"/>
          <w:sz w:val="20"/>
          <w:szCs w:val="20"/>
        </w:rPr>
      </w:pPr>
      <w:r>
        <w:rPr>
          <w:rFonts w:ascii="ArialMT" w:hAnsi="ArialMT" w:cs="ArialMT" w:eastAsiaTheme="minorEastAsia"/>
          <w:sz w:val="20"/>
          <w:szCs w:val="20"/>
        </w:rPr>
        <w:t xml:space="preserve">       </w:t>
      </w:r>
      <w:r>
        <w:rPr>
          <w:rFonts w:ascii="ArialMT" w:hAnsi="ArialMT" w:cs="ArialMT" w:eastAsiaTheme="minorEastAsia"/>
          <w:sz w:val="20"/>
          <w:szCs w:val="20"/>
        </w:rPr>
        <w:t xml:space="preserve">(кадастровый номер испрашиваемого земельного участка, адрес местоположения)</w:t>
      </w:r>
      <w:r>
        <w:rPr>
          <w:rFonts w:ascii="ArialMT" w:hAnsi="ArialMT" w:cs="ArialMT" w:eastAsiaTheme="minorEastAsia"/>
          <w:sz w:val="20"/>
          <w:szCs w:val="20"/>
        </w:rPr>
      </w:r>
      <w:r>
        <w:rPr>
          <w:rFonts w:ascii="ArialMT" w:hAnsi="ArialMT" w:cs="ArialMT" w:eastAsiaTheme="minorEastAsia"/>
          <w:sz w:val="20"/>
          <w:szCs w:val="20"/>
        </w:rPr>
      </w:r>
    </w:p>
    <w:p>
      <w:pPr>
        <w:jc w:val="both"/>
        <w:rPr>
          <w:rFonts w:ascii="ArialMT" w:hAnsi="ArialMT" w:cs="ArialMT" w:eastAsiaTheme="minorEastAsia"/>
          <w:sz w:val="26"/>
          <w:szCs w:val="26"/>
        </w:rPr>
      </w:pPr>
      <w:r>
        <w:rPr>
          <w:rFonts w:ascii="ArialMT" w:hAnsi="ArialMT" w:cs="ArialMT" w:eastAsiaTheme="minorEastAsia"/>
          <w:sz w:val="26"/>
          <w:szCs w:val="26"/>
        </w:rPr>
        <w:t xml:space="preserve">на </w:t>
      </w:r>
      <w:r>
        <w:rPr>
          <w:rFonts w:ascii="ArialMT" w:hAnsi="ArialMT" w:cs="ArialMT" w:eastAsiaTheme="minorEastAsia"/>
          <w:sz w:val="26"/>
          <w:szCs w:val="26"/>
        </w:rPr>
        <w:t xml:space="preserve">котором</w:t>
      </w:r>
      <w:r>
        <w:rPr>
          <w:rFonts w:ascii="ArialMT" w:hAnsi="ArialMT" w:cs="ArialMT" w:eastAsiaTheme="minorEastAsia"/>
          <w:sz w:val="26"/>
          <w:szCs w:val="26"/>
        </w:rPr>
        <w:t xml:space="preserve"> расположен гараж, возведенный до дня введения в действие Градостроительного </w:t>
      </w:r>
      <w:hyperlink r:id="rId21" w:tooltip="consultantplus://offline/ref=943C3E4ED707235AAF95FD027AE90424F9F5D9864E6FFBC66B1839A31C5E8571887FAA9FFF370A42030AF69A19G1X2M" w:history="1">
        <w:r>
          <w:rPr>
            <w:rFonts w:ascii="ArialMT" w:hAnsi="ArialMT" w:cs="ArialMT" w:eastAsiaTheme="minorEastAsia"/>
            <w:sz w:val="26"/>
            <w:szCs w:val="26"/>
          </w:rPr>
          <w:t xml:space="preserve">кодекса</w:t>
        </w:r>
      </w:hyperlink>
      <w:r>
        <w:rPr>
          <w:rFonts w:ascii="ArialMT" w:hAnsi="ArialMT" w:cs="ArialMT" w:eastAsiaTheme="minorEastAsia"/>
          <w:sz w:val="26"/>
          <w:szCs w:val="26"/>
        </w:rPr>
        <w:t xml:space="preserve"> Российской Федерации.</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в целях _____________________</w:t>
      </w:r>
      <w:r>
        <w:rPr>
          <w:rFonts w:ascii="ArialMT" w:hAnsi="ArialMT" w:cs="ArialMT" w:eastAsiaTheme="minorEastAsia"/>
          <w:sz w:val="26"/>
          <w:szCs w:val="26"/>
        </w:rPr>
        <w:t xml:space="preserve">_________________</w:t>
      </w:r>
      <w:r>
        <w:rPr>
          <w:rFonts w:ascii="ArialMT" w:hAnsi="ArialMT" w:cs="ArialMT" w:eastAsiaTheme="minorEastAsia"/>
          <w:sz w:val="26"/>
          <w:szCs w:val="26"/>
        </w:rPr>
        <w:t xml:space="preserve">___________</w:t>
      </w:r>
      <w:r>
        <w:rPr>
          <w:rFonts w:ascii="ArialMT" w:hAnsi="ArialMT" w:cs="ArialMT" w:eastAsiaTheme="minorEastAsia"/>
          <w:sz w:val="26"/>
          <w:szCs w:val="26"/>
        </w:rPr>
        <w:t xml:space="preserve">_____</w:t>
      </w:r>
      <w:r>
        <w:rPr>
          <w:rFonts w:ascii="ArialMT" w:hAnsi="ArialMT" w:cs="ArialMT" w:eastAsiaTheme="minorEastAsia"/>
          <w:sz w:val="26"/>
          <w:szCs w:val="26"/>
        </w:rPr>
        <w:t xml:space="preserve">.</w:t>
      </w:r>
      <w:r>
        <w:rPr>
          <w:rFonts w:ascii="ArialMT" w:hAnsi="ArialMT" w:cs="ArialMT" w:eastAsiaTheme="minorEastAsia"/>
          <w:sz w:val="26"/>
          <w:szCs w:val="26"/>
        </w:rPr>
      </w:r>
      <w:r>
        <w:rPr>
          <w:rFonts w:ascii="ArialMT" w:hAnsi="ArialMT" w:cs="ArialMT" w:eastAsiaTheme="minorEastAsia"/>
          <w:sz w:val="26"/>
          <w:szCs w:val="26"/>
        </w:rPr>
      </w:r>
    </w:p>
    <w:p>
      <w:pPr>
        <w:jc w:val="center"/>
        <w:widowControl w:val="off"/>
        <w:rPr>
          <w:rFonts w:ascii="ArialMT" w:hAnsi="ArialMT" w:cs="ArialMT" w:eastAsiaTheme="minorEastAsia"/>
          <w:sz w:val="16"/>
          <w:szCs w:val="16"/>
        </w:rPr>
      </w:pPr>
      <w:r>
        <w:rPr>
          <w:rFonts w:ascii="ArialMT" w:hAnsi="ArialMT" w:cs="ArialMT" w:eastAsiaTheme="minorEastAsia"/>
          <w:sz w:val="16"/>
          <w:szCs w:val="16"/>
        </w:rPr>
        <w:t xml:space="preserve">(цель использования земельного участка)</w:t>
      </w:r>
      <w:r>
        <w:rPr>
          <w:rFonts w:ascii="ArialMT" w:hAnsi="ArialMT" w:cs="ArialMT" w:eastAsiaTheme="minorEastAsia"/>
          <w:sz w:val="16"/>
          <w:szCs w:val="16"/>
        </w:rPr>
      </w:r>
      <w:r>
        <w:rPr>
          <w:rFonts w:ascii="ArialMT" w:hAnsi="ArialMT" w:cs="ArialMT" w:eastAsiaTheme="minorEastAsia"/>
          <w:sz w:val="16"/>
          <w:szCs w:val="1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Реквизиты решения об изъятии земельного участка для государственных или муниципальных ну</w:t>
      </w:r>
      <w:r>
        <w:rPr>
          <w:rFonts w:ascii="ArialMT" w:hAnsi="ArialMT" w:cs="ArialMT" w:eastAsiaTheme="minorEastAsia"/>
          <w:sz w:val="26"/>
          <w:szCs w:val="26"/>
        </w:rPr>
        <w:t xml:space="preserve">жд в сл</w:t>
      </w:r>
      <w:r>
        <w:rPr>
          <w:rFonts w:ascii="ArialMT" w:hAnsi="ArialMT" w:cs="ArialMT" w:eastAsiaTheme="minorEastAsia"/>
          <w:sz w:val="26"/>
          <w:szCs w:val="26"/>
        </w:rPr>
        <w:t xml:space="preserve">учае, если зе</w:t>
      </w:r>
      <w:r>
        <w:rPr>
          <w:rFonts w:ascii="ArialMT" w:hAnsi="ArialMT" w:cs="ArialMT" w:eastAsiaTheme="minorEastAsia"/>
          <w:sz w:val="26"/>
          <w:szCs w:val="26"/>
        </w:rPr>
        <w:t xml:space="preserve">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 </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Реквизиты решения об утверждении документа тер</w:t>
      </w:r>
      <w:r>
        <w:rPr>
          <w:rFonts w:ascii="ArialMT" w:hAnsi="ArialMT" w:cs="ArialMT" w:eastAsiaTheme="minorEastAsia"/>
          <w:sz w:val="26"/>
          <w:szCs w:val="26"/>
        </w:rPr>
        <w:t xml:space="preserve">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_______________________________________________________________________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_______________________________________________________________________ На земельном участке имеется объект недвижимости:</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Наименование объекта, кадастровый номер объе</w:t>
      </w:r>
      <w:r>
        <w:rPr>
          <w:rFonts w:ascii="ArialMT" w:hAnsi="ArialMT" w:cs="ArialMT" w:eastAsiaTheme="minorEastAsia"/>
          <w:sz w:val="26"/>
          <w:szCs w:val="26"/>
        </w:rPr>
        <w:t xml:space="preserve">кта__________________________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_______________________________________________________________________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Основание возникновения права собственности на объект недвижимости:_________________________________________________________________________________________________________________________________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Настоящим подтверждаю, что гараж </w:t>
      </w:r>
      <w:r>
        <w:rPr>
          <w:rFonts w:eastAsiaTheme="minorEastAsia"/>
          <w:sz w:val="28"/>
          <w:szCs w:val="28"/>
        </w:rPr>
        <w:t xml:space="preserve">возведен до дня введения в действие Градостроительного кодекса Российской Федерации</w:t>
      </w:r>
      <w:r>
        <w:rPr>
          <w:rFonts w:eastAsiaTheme="minorEastAsia"/>
          <w:sz w:val="28"/>
          <w:szCs w:val="28"/>
        </w:rPr>
        <w:t xml:space="preserve"> </w:t>
      </w:r>
      <w:r>
        <w:rPr>
          <w:rFonts w:eastAsiaTheme="minorEastAsia"/>
          <w:sz w:val="28"/>
          <w:szCs w:val="28"/>
        </w:rPr>
        <w:t xml:space="preserve">(до 29.12.2004 года).</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eastAsiaTheme="minorEastAsia"/>
        </w:rPr>
      </w:pPr>
      <w:r>
        <w:rPr>
          <w:rFonts w:eastAsiaTheme="minorEastAsia"/>
        </w:rPr>
      </w:r>
      <w:r>
        <w:rPr>
          <w:rFonts w:eastAsiaTheme="minorEastAsia"/>
        </w:rPr>
      </w:r>
      <w:r>
        <w:rPr>
          <w:rFonts w:eastAsiaTheme="minorEastAsia"/>
        </w:rPr>
      </w:r>
    </w:p>
    <w:p>
      <w:pPr>
        <w:jc w:val="both"/>
        <w:widowControl w:val="off"/>
        <w:rPr>
          <w:rFonts w:eastAsiaTheme="minorEastAsia"/>
        </w:rPr>
      </w:pPr>
      <w:r>
        <w:rPr>
          <w:rFonts w:eastAsiaTheme="minorEastAsia"/>
        </w:rPr>
        <w:t xml:space="preserve">Приложение к заявлению:</w:t>
      </w:r>
      <w:r>
        <w:rPr>
          <w:rFonts w:eastAsiaTheme="minorEastAsia"/>
        </w:rPr>
      </w:r>
      <w:r>
        <w:rPr>
          <w:rFonts w:eastAsiaTheme="minorEastAsia"/>
        </w:rPr>
      </w:r>
    </w:p>
    <w:p>
      <w:pPr>
        <w:ind w:firstLine="540"/>
        <w:jc w:val="both"/>
        <w:widowControl w:val="off"/>
        <w:rPr>
          <w:rFonts w:eastAsiaTheme="minorEastAsia"/>
        </w:rPr>
      </w:pPr>
      <w:r>
        <w:rPr>
          <w:rFonts w:eastAsiaTheme="minorEastAsia"/>
        </w:rPr>
        <w:t xml:space="preserve">1. копия документа, подтверждающего личность заявителя (представителя заявителя);</w:t>
      </w:r>
      <w:r>
        <w:rPr>
          <w:rFonts w:eastAsiaTheme="minorEastAsia"/>
        </w:rPr>
      </w:r>
      <w:r>
        <w:rPr>
          <w:rFonts w:eastAsiaTheme="minorEastAsia"/>
        </w:rPr>
      </w:r>
    </w:p>
    <w:p>
      <w:pPr>
        <w:ind w:firstLine="540"/>
        <w:jc w:val="both"/>
        <w:widowControl w:val="off"/>
        <w:rPr>
          <w:rFonts w:eastAsiaTheme="minorEastAsia"/>
        </w:rPr>
      </w:pPr>
      <w:r>
        <w:rPr>
          <w:rFonts w:eastAsiaTheme="minorEastAsia"/>
        </w:rPr>
        <w:t xml:space="preserve">2. копия документа, подтверждающая полномочия представителя действовать от имени гражданина (в случае обращения представителя заявителя);</w:t>
      </w:r>
      <w:r>
        <w:rPr>
          <w:rFonts w:eastAsiaTheme="minorEastAsia"/>
        </w:rPr>
      </w:r>
      <w:r>
        <w:rPr>
          <w:rFonts w:eastAsiaTheme="minorEastAsia"/>
        </w:rPr>
      </w:r>
    </w:p>
    <w:p>
      <w:pPr>
        <w:ind w:firstLine="540"/>
        <w:jc w:val="both"/>
        <w:widowControl w:val="off"/>
        <w:rPr>
          <w:rFonts w:ascii="ArialMT" w:hAnsi="ArialMT" w:cs="ArialMT" w:eastAsiaTheme="minorEastAsia"/>
          <w:sz w:val="20"/>
          <w:szCs w:val="20"/>
        </w:rPr>
      </w:pPr>
      <w:r>
        <w:rPr>
          <w:rFonts w:eastAsiaTheme="minorEastAsia"/>
        </w:rPr>
        <w:t xml:space="preserve">3. документы, </w:t>
      </w:r>
      <w:r>
        <w:rPr>
          <w:rFonts w:eastAsiaTheme="minorEastAsia"/>
        </w:rPr>
        <w:t xml:space="preserve">подтверждающие право заявителя на предоставление в собственность бесплатно земельного участка, на котором расположен гараж:</w:t>
      </w:r>
      <w:r>
        <w:rPr>
          <w:rFonts w:ascii="ArialMT" w:hAnsi="ArialMT" w:cs="ArialMT" w:eastAsiaTheme="minorEastAsia"/>
          <w:sz w:val="20"/>
          <w:szCs w:val="20"/>
        </w:rPr>
      </w:r>
      <w:r>
        <w:rPr>
          <w:rFonts w:ascii="ArialMT" w:hAnsi="ArialMT" w:cs="ArialMT" w:eastAsiaTheme="minorEastAsia"/>
          <w:sz w:val="20"/>
          <w:szCs w:val="20"/>
        </w:rPr>
      </w:r>
    </w:p>
    <w:p>
      <w:pPr>
        <w:ind w:firstLine="540"/>
        <w:jc w:val="both"/>
        <w:widowControl w:val="off"/>
        <w:rPr>
          <w:rFonts w:ascii="ArialMT" w:hAnsi="ArialMT" w:cs="ArialMT" w:eastAsiaTheme="minorEastAsia"/>
        </w:rPr>
      </w:pPr>
      <w:r>
        <w:rPr>
          <w:rFonts w:ascii="ArialMT" w:hAnsi="ArialMT" w:cs="ArialMT" w:eastAsiaTheme="minorEastAsia"/>
        </w:rPr>
        <w:t xml:space="preserve">3.1) в случае, если земельный участок для размещения гаража был предоставлен гражданину или передан ему какой-либо организацией (в том </w:t>
      </w:r>
      <w:r>
        <w:rPr>
          <w:rFonts w:ascii="ArialMT" w:hAnsi="ArialMT" w:cs="ArialMT" w:eastAsiaTheme="minorEastAsia"/>
        </w:rPr>
        <w:t xml:space="preserve">числе</w:t>
      </w:r>
      <w:r>
        <w:rPr>
          <w:rFonts w:ascii="ArialMT" w:hAnsi="ArialMT" w:cs="ArialMT" w:eastAsiaTheme="minorEastAsia"/>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r>
        <w:rPr>
          <w:rFonts w:ascii="ArialMT" w:hAnsi="ArialMT" w:cs="ArialMT" w:eastAsiaTheme="minorEastAsia"/>
        </w:rPr>
      </w:r>
      <w:r>
        <w:rPr>
          <w:rFonts w:ascii="ArialMT" w:hAnsi="ArialMT" w:cs="ArialMT" w:eastAsiaTheme="minorEastAsia"/>
        </w:rPr>
      </w:r>
    </w:p>
    <w:p>
      <w:pPr>
        <w:ind w:firstLine="540"/>
        <w:jc w:val="both"/>
        <w:widowControl w:val="off"/>
        <w:rPr>
          <w:rFonts w:ascii="ArialMT" w:hAnsi="ArialMT" w:cs="ArialMT" w:eastAsiaTheme="minorEastAsia"/>
        </w:rPr>
      </w:pPr>
      <w:r>
        <w:rPr>
          <w:rFonts w:ascii="ArialMT" w:hAnsi="ArialMT" w:cs="ArialMT" w:eastAsiaTheme="minorEastAsia"/>
        </w:rPr>
        <w:t xml:space="preserve">-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r>
        <w:rPr>
          <w:rFonts w:ascii="ArialMT" w:hAnsi="ArialMT" w:cs="ArialMT" w:eastAsiaTheme="minorEastAsia"/>
        </w:rPr>
      </w:r>
      <w:r>
        <w:rPr>
          <w:rFonts w:ascii="ArialMT" w:hAnsi="ArialMT" w:cs="ArialMT" w:eastAsiaTheme="minorEastAsia"/>
        </w:rPr>
      </w:r>
    </w:p>
    <w:p>
      <w:pPr>
        <w:ind w:firstLine="540"/>
        <w:jc w:val="both"/>
        <w:widowControl w:val="off"/>
        <w:rPr>
          <w:rFonts w:ascii="ArialMT" w:hAnsi="ArialMT" w:cs="ArialMT" w:eastAsiaTheme="minorEastAsia"/>
        </w:rPr>
      </w:pPr>
      <w:r>
        <w:rPr>
          <w:rFonts w:ascii="ArialMT" w:hAnsi="ArialMT" w:cs="ArialMT" w:eastAsiaTheme="minorEastAsia"/>
          <w:u w:val="single"/>
        </w:rPr>
        <w:t xml:space="preserve">Примечание 1:</w:t>
      </w:r>
      <w:r>
        <w:rPr>
          <w:rFonts w:ascii="ArialMT" w:hAnsi="ArialMT" w:cs="ArialMT" w:eastAsiaTheme="minorEastAsia"/>
        </w:rPr>
        <w:t xml:space="preserve"> В случае отсутствия у гражданин</w:t>
      </w:r>
      <w:r>
        <w:rPr>
          <w:rFonts w:ascii="ArialMT" w:hAnsi="ArialMT" w:cs="ArialMT" w:eastAsiaTheme="minorEastAsia"/>
        </w:rPr>
        <w:t xml:space="preserve">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r>
        <w:rPr>
          <w:rFonts w:ascii="ArialMT" w:hAnsi="ArialMT" w:cs="ArialMT" w:eastAsiaTheme="minorEastAsia"/>
        </w:rPr>
      </w:r>
      <w:r>
        <w:rPr>
          <w:rFonts w:ascii="ArialMT" w:hAnsi="ArialMT" w:cs="ArialMT" w:eastAsiaTheme="minorEastAsia"/>
        </w:rPr>
      </w:r>
    </w:p>
    <w:p>
      <w:pPr>
        <w:ind w:firstLine="540"/>
        <w:jc w:val="both"/>
        <w:widowControl w:val="off"/>
        <w:rPr>
          <w:rFonts w:ascii="ArialMT" w:hAnsi="ArialMT" w:cs="ArialMT" w:eastAsiaTheme="minorEastAsia"/>
        </w:rPr>
      </w:pPr>
      <w:r>
        <w:rPr>
          <w:rFonts w:ascii="ArialMT" w:hAnsi="ArialMT" w:cs="ArialMT" w:eastAsiaTheme="minorEastAsia"/>
        </w:rPr>
        <w:t xml:space="preserve">- заключенные до дня введения в действие Градостроительного кодекса Российской Федерации договор о подключении (технологическом прис</w:t>
      </w:r>
      <w:r>
        <w:rPr>
          <w:rFonts w:ascii="ArialMT" w:hAnsi="ArialMT" w:cs="ArialMT" w:eastAsiaTheme="minorEastAsia"/>
        </w:rPr>
        <w:t xml:space="preserve">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r>
        <w:rPr>
          <w:rFonts w:ascii="ArialMT" w:hAnsi="ArialMT" w:cs="ArialMT" w:eastAsiaTheme="minorEastAsia"/>
        </w:rPr>
      </w:r>
      <w:r>
        <w:rPr>
          <w:rFonts w:ascii="ArialMT" w:hAnsi="ArialMT" w:cs="ArialMT" w:eastAsiaTheme="minorEastAsia"/>
        </w:rPr>
      </w:r>
    </w:p>
    <w:p>
      <w:pPr>
        <w:ind w:firstLine="540"/>
        <w:jc w:val="both"/>
        <w:widowControl w:val="off"/>
        <w:rPr>
          <w:rFonts w:ascii="ArialMT" w:hAnsi="ArialMT" w:cs="ArialMT" w:eastAsiaTheme="minorEastAsia"/>
        </w:rPr>
      </w:pPr>
      <w:r>
        <w:rPr>
          <w:rFonts w:ascii="ArialMT" w:hAnsi="ArialMT" w:cs="ArialMT" w:eastAsiaTheme="minorEastAsia"/>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w:t>
      </w:r>
      <w:r>
        <w:rPr>
          <w:rFonts w:ascii="ArialMT" w:hAnsi="ArialMT" w:cs="ArialMT" w:eastAsiaTheme="minorEastAsia"/>
        </w:rPr>
        <w:t xml:space="preserve">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r>
        <w:rPr>
          <w:rFonts w:ascii="ArialMT" w:hAnsi="ArialMT" w:cs="ArialMT" w:eastAsiaTheme="minorEastAsia"/>
        </w:rPr>
        <w:t xml:space="preserve"> Российской Федерации.</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w:t>
      </w:r>
      <w:r>
        <w:rPr>
          <w:rFonts w:ascii="ArialMT" w:hAnsi="ArialMT" w:cs="ArialMT" w:eastAsiaTheme="minorEastAsia"/>
        </w:rPr>
        <w:t xml:space="preserve">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r>
        <w:rPr>
          <w:rFonts w:ascii="ArialMT" w:hAnsi="ArialMT" w:cs="ArialMT" w:eastAsiaTheme="minorEastAsia"/>
        </w:rPr>
        <w:t xml:space="preserve"> решения общего собрания членов гаражного кооператива либо иного документа, устанавливающего такое распределение:</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w:t>
      </w:r>
      <w:r>
        <w:rPr>
          <w:rFonts w:ascii="ArialMT" w:hAnsi="ArialMT" w:cs="ArialMT" w:eastAsiaTheme="minorEastAsia"/>
        </w:rPr>
        <w:t xml:space="preserve">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w:t>
      </w:r>
      <w:r>
        <w:rPr>
          <w:rFonts w:ascii="ArialMT" w:hAnsi="ArialMT" w:cs="ArialMT" w:eastAsiaTheme="minorEastAsia"/>
        </w:rPr>
        <w:t xml:space="preserve">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r>
        <w:rPr>
          <w:rFonts w:ascii="ArialMT" w:hAnsi="ArialMT" w:cs="ArialMT" w:eastAsiaTheme="minorEastAsia"/>
        </w:rPr>
        <w:t xml:space="preserve"> гражданином;</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 выписка из Единого государственного реестра юридических лиц о гаражном кооперативе, членом которого является заявитель.</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u w:val="single"/>
        </w:rPr>
        <w:t xml:space="preserve">Примечание 2:</w:t>
      </w:r>
      <w:r>
        <w:rPr>
          <w:rFonts w:ascii="ArialMT" w:hAnsi="ArialMT" w:cs="ArialMT" w:eastAsiaTheme="minorEastAsia"/>
        </w:rPr>
        <w:t xml:space="preserve"> В случае отсутствия у гражданина одного из документов, указанных в абзаце втором или третьем подпункта 3.2, к заявлению могут быть приложены один или несколько документов из числа следующих:</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 заключенные до дня введения в действие Градостроительного кодекса Российской Федерации договор о подключении (технологическом прис</w:t>
      </w:r>
      <w:r>
        <w:rPr>
          <w:rFonts w:ascii="ArialMT" w:hAnsi="ArialMT" w:cs="ArialMT" w:eastAsiaTheme="minorEastAsia"/>
        </w:rPr>
        <w:t xml:space="preserve">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w:t>
      </w:r>
      <w:r>
        <w:rPr>
          <w:rFonts w:ascii="ArialMT" w:hAnsi="ArialMT" w:cs="ArialMT" w:eastAsiaTheme="minorEastAsia"/>
        </w:rPr>
        <w:t xml:space="preserve">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r>
        <w:rPr>
          <w:rFonts w:ascii="ArialMT" w:hAnsi="ArialMT" w:cs="ArialMT" w:eastAsiaTheme="minorEastAsia"/>
        </w:rPr>
        <w:t xml:space="preserve"> Российской Федерации.</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Заявитель вправе не представлять документы, предусмотренные абзацами вторым и третьим подпункта 3.2, если ранее они представлялись иными членами гаражного кооператива.</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3.3) технический план гаража, расположенного на испрашиваемом земельном участке</w:t>
      </w:r>
      <w:r>
        <w:rPr>
          <w:rFonts w:ascii="ArialMT" w:hAnsi="ArialMT" w:cs="ArialMT" w:eastAsiaTheme="minorEastAsia"/>
        </w:rPr>
        <w:t xml:space="preserve"> (за исключением случая, если с заявлением обратился заявитель, указанный в п. 1.2.5 административного регламента</w:t>
      </w:r>
      <w:r>
        <w:rPr>
          <w:rFonts w:ascii="ArialMT" w:hAnsi="ArialMT" w:cs="ArialMT" w:eastAsiaTheme="minorEastAsia"/>
        </w:rPr>
        <w:t xml:space="preserve">,</w:t>
      </w:r>
      <w:r>
        <w:t xml:space="preserve"> </w:t>
      </w:r>
      <w:r>
        <w:rPr>
          <w:rFonts w:ascii="ArialMT" w:hAnsi="ArialMT" w:cs="ArialMT" w:eastAsiaTheme="minorEastAsia"/>
        </w:rPr>
        <w:t xml:space="preserve">а также случая, если ранее государственный кадастровый учет гаража был осуществлен);</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3.4) свидетельство о праве на наследство, подтверждающее, что наследником унаследовано имущество гражданина (в случае, если с заявлением обратился заявитель, указанный в п. 1.2.2 административного регламента);</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3.5) документы, подтверждающие передачу гаража, расположенного на испрашиваемом земельном участке (в случае, если с заявлением обратился заявитель, указанный в п. 1.2.3 административного регламента);</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3.6) документы, подтверждающие, что земельный </w:t>
      </w:r>
      <w:r>
        <w:rPr>
          <w:rFonts w:ascii="ArialMT" w:hAnsi="ArialMT" w:cs="ArialMT" w:eastAsiaTheme="minorEastAsia"/>
        </w:rPr>
        <w:t xml:space="preserve">участок</w:t>
      </w:r>
      <w:r>
        <w:rPr>
          <w:rFonts w:ascii="ArialMT" w:hAnsi="ArialMT" w:cs="ArialMT" w:eastAsiaTheme="minorEastAsia"/>
        </w:rPr>
        <w:t xml:space="preserve"> на котором расположен гараж, образован из земельного участка, ранее предоставленного на праве постоянного (б</w:t>
      </w:r>
      <w:r>
        <w:rPr>
          <w:rFonts w:ascii="ArialMT" w:hAnsi="ArialMT" w:cs="ArialMT" w:eastAsiaTheme="minorEastAsia"/>
        </w:rPr>
        <w:t xml:space="preserve">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w:t>
      </w:r>
      <w:r>
        <w:rPr>
          <w:rFonts w:ascii="ArialMT" w:hAnsi="ArialMT" w:cs="ArialMT" w:eastAsiaTheme="minorEastAsia"/>
        </w:rPr>
        <w:t xml:space="preserve">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 </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3.7) документ, оформленный</w:t>
      </w:r>
      <w:r>
        <w:rPr>
          <w:rFonts w:ascii="ArialMT" w:hAnsi="ArialMT" w:cs="ArialMT" w:eastAsiaTheme="minorEastAsia"/>
        </w:rPr>
        <w:t xml:space="preserve"> в соответствии с дей</w:t>
      </w:r>
      <w:r>
        <w:rPr>
          <w:rFonts w:ascii="ArialMT" w:hAnsi="ArialMT" w:cs="ArialMT" w:eastAsiaTheme="minorEastAsia"/>
        </w:rPr>
        <w:t xml:space="preserve">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u w:val="single"/>
        </w:rPr>
        <w:t xml:space="preserve">Примечание 3:</w:t>
      </w:r>
      <w:r>
        <w:rPr>
          <w:rFonts w:ascii="ArialMT" w:hAnsi="ArialMT" w:cs="ArialMT" w:eastAsiaTheme="minorEastAsia"/>
        </w:rPr>
        <w:t xml:space="preserve"> заявитель, указанный в п.1.2.4 административного регламента, вправе самостоятельно представить документ, содержащий сведения единого </w:t>
      </w:r>
      <w:r>
        <w:rPr>
          <w:rFonts w:ascii="ArialMT" w:hAnsi="ArialMT" w:cs="ArialMT" w:eastAsiaTheme="minorEastAsia"/>
        </w:rPr>
        <w:t xml:space="preserve">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r>
        <w:rPr>
          <w:rFonts w:ascii="ArialMT" w:hAnsi="ArialMT" w:cs="ArialMT" w:eastAsiaTheme="minorEastAsia"/>
        </w:rPr>
      </w:r>
      <w:r>
        <w:rPr>
          <w:rFonts w:ascii="ArialMT" w:hAnsi="ArialMT" w:cs="ArialMT" w:eastAsiaTheme="minorEastAsia"/>
        </w:rPr>
      </w:r>
    </w:p>
    <w:p>
      <w:pPr>
        <w:ind w:firstLine="709"/>
        <w:jc w:val="both"/>
        <w:widowControl w:val="off"/>
        <w:rPr>
          <w:rFonts w:ascii="ArialMT" w:hAnsi="ArialMT" w:cs="ArialMT" w:eastAsiaTheme="minorEastAsia"/>
        </w:rPr>
      </w:pPr>
      <w:r>
        <w:rPr>
          <w:rFonts w:ascii="ArialMT" w:hAnsi="ArialMT" w:cs="ArialMT" w:eastAsiaTheme="minorEastAsia"/>
        </w:rPr>
        <w:t xml:space="preserve">Заявитель вправе самостоятельно представить иные документы, подтверждающие право собственности на земельный участок, на котором расположен гараж, либо право собственности на гараж.</w:t>
      </w:r>
      <w:r>
        <w:rPr>
          <w:rFonts w:ascii="ArialMT" w:hAnsi="ArialMT" w:cs="ArialMT" w:eastAsiaTheme="minorEastAsia"/>
        </w:rPr>
      </w:r>
      <w:r>
        <w:rPr>
          <w:rFonts w:ascii="ArialMT" w:hAnsi="ArialMT" w:cs="ArialMT" w:eastAsiaTheme="minorEastAsia"/>
        </w:rPr>
      </w:r>
    </w:p>
    <w:p>
      <w:pPr>
        <w:ind w:firstLine="540"/>
        <w:jc w:val="both"/>
        <w:widowControl w:val="off"/>
        <w:rPr>
          <w:rFonts w:eastAsiaTheme="minorEastAsia"/>
        </w:rPr>
      </w:pPr>
      <w:r>
        <w:rPr>
          <w:rFonts w:eastAsiaTheme="minorEastAsia"/>
          <w:u w:val="single"/>
        </w:rPr>
        <w:t xml:space="preserve">Примечание 4:</w:t>
      </w:r>
      <w:r>
        <w:rPr>
          <w:rFonts w:eastAsiaTheme="minorEastAsia"/>
        </w:rPr>
        <w:t xml:space="preserve"> в случае, если с </w:t>
      </w:r>
      <w:r>
        <w:rPr>
          <w:rFonts w:eastAsiaTheme="minorEastAsia"/>
        </w:rPr>
        <w:t xml:space="preserve">заявлением обратился заявитель, прекративший членство в гаражном кооперативе,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w:t>
      </w:r>
      <w:r>
        <w:rPr>
          <w:rFonts w:eastAsiaTheme="minorEastAsia"/>
        </w:rPr>
        <w:t xml:space="preserve"> деятельности юридического лица. </w:t>
      </w:r>
      <w:r>
        <w:rPr>
          <w:rFonts w:eastAsiaTheme="minorEastAsia"/>
        </w:rPr>
      </w:r>
      <w:r>
        <w:rPr>
          <w:rFonts w:eastAsiaTheme="minorEastAsia"/>
        </w:rPr>
      </w:r>
    </w:p>
    <w:p>
      <w:pPr>
        <w:ind w:firstLine="540"/>
        <w:jc w:val="both"/>
        <w:widowControl w:val="off"/>
        <w:rPr>
          <w:rFonts w:eastAsiaTheme="minorEastAsia"/>
          <w:highlight w:val="white"/>
        </w:rPr>
      </w:pPr>
      <w:r>
        <w:rPr>
          <w:rFonts w:eastAsiaTheme="minorEastAsia"/>
          <w:highlight w:val="white"/>
          <w:u w:val="single"/>
        </w:rPr>
        <w:t xml:space="preserve">Примечание 5:</w:t>
      </w:r>
      <w:r>
        <w:rPr>
          <w:rFonts w:eastAsiaTheme="minorEastAsia"/>
          <w:highlight w:val="white"/>
        </w:rPr>
        <w:t xml:space="preserve"> </w:t>
      </w:r>
      <w:r>
        <w:rPr>
          <w:rFonts w:eastAsiaTheme="minorEastAsia"/>
          <w:highlight w:val="white"/>
        </w:rPr>
        <w:t xml:space="preserve">в случае, если</w:t>
      </w:r>
      <w:r>
        <w:rPr>
          <w:rFonts w:eastAsiaTheme="minorEastAsia"/>
          <w:highlight w:val="white"/>
        </w:rPr>
        <w:t xml:space="preserve">, если земельный участок прошёл</w:t>
      </w:r>
      <w:r>
        <w:rPr>
          <w:rFonts w:eastAsiaTheme="minorEastAsia"/>
          <w:highlight w:val="white"/>
        </w:rPr>
        <w:t xml:space="preserve"> </w:t>
      </w:r>
      <w:r>
        <w:rPr>
          <w:rFonts w:eastAsiaTheme="minorEastAsia"/>
          <w:highlight w:val="white"/>
        </w:rPr>
        <w:t xml:space="preserve">госу</w:t>
      </w:r>
      <w:r>
        <w:rPr>
          <w:rFonts w:eastAsiaTheme="minorEastAsia"/>
          <w:highlight w:val="white"/>
        </w:rPr>
        <w:t xml:space="preserve">дарственный кадастровый учёт в рамках оказания </w:t>
      </w:r>
      <w:r>
        <w:rPr>
          <w:rFonts w:eastAsiaTheme="minorEastAsia"/>
          <w:highlight w:val="white"/>
        </w:rPr>
        <w:t xml:space="preserve">услуг</w:t>
      </w:r>
      <w:r>
        <w:rPr>
          <w:rFonts w:eastAsiaTheme="minorEastAsia"/>
          <w:highlight w:val="white"/>
        </w:rPr>
        <w:t xml:space="preserve">и по п</w:t>
      </w:r>
      <w:r>
        <w:rPr>
          <w:rFonts w:eastAsiaTheme="minorEastAsia"/>
          <w:highlight w:val="white"/>
        </w:rPr>
        <w:t xml:space="preserve">редварительн</w:t>
      </w:r>
      <w:r>
        <w:rPr>
          <w:rFonts w:eastAsiaTheme="minorEastAsia"/>
          <w:highlight w:val="white"/>
        </w:rPr>
        <w:t xml:space="preserve">ому</w:t>
      </w:r>
      <w:r>
        <w:rPr>
          <w:rFonts w:eastAsiaTheme="minorEastAsia"/>
          <w:highlight w:val="white"/>
        </w:rPr>
        <w:t xml:space="preserve"> согласовани</w:t>
      </w:r>
      <w:r>
        <w:rPr>
          <w:rFonts w:eastAsiaTheme="minorEastAsia"/>
          <w:highlight w:val="white"/>
        </w:rPr>
        <w:t xml:space="preserve">ю </w:t>
      </w:r>
      <w:r>
        <w:rPr>
          <w:rFonts w:eastAsiaTheme="minorEastAsia"/>
          <w:highlight w:val="white"/>
        </w:rPr>
        <w:t xml:space="preserve">предоставления гражданину земельного</w:t>
      </w:r>
      <w:r>
        <w:rPr>
          <w:rFonts w:eastAsiaTheme="minorEastAsia"/>
          <w:highlight w:val="white"/>
        </w:rPr>
        <w:t xml:space="preserve"> </w:t>
      </w:r>
      <w:r>
        <w:rPr>
          <w:rFonts w:eastAsiaTheme="minorEastAsia"/>
          <w:highlight w:val="white"/>
        </w:rPr>
        <w:t xml:space="preserve">участка, находящегося в муниципальной</w:t>
      </w:r>
      <w:r>
        <w:rPr>
          <w:rFonts w:eastAsiaTheme="minorEastAsia"/>
          <w:highlight w:val="white"/>
        </w:rPr>
        <w:t xml:space="preserve"> </w:t>
      </w:r>
      <w:r>
        <w:rPr>
          <w:rFonts w:eastAsiaTheme="minorEastAsia"/>
          <w:highlight w:val="white"/>
        </w:rPr>
        <w:t xml:space="preserve">собственности (государственная</w:t>
      </w:r>
      <w:r>
        <w:rPr>
          <w:rFonts w:eastAsiaTheme="minorEastAsia"/>
          <w:highlight w:val="white"/>
        </w:rPr>
        <w:t xml:space="preserve"> </w:t>
      </w:r>
      <w:r>
        <w:rPr>
          <w:rFonts w:eastAsiaTheme="minorEastAsia"/>
          <w:highlight w:val="white"/>
        </w:rPr>
        <w:t xml:space="preserve">собственность на который не</w:t>
      </w:r>
      <w:r>
        <w:rPr>
          <w:rFonts w:eastAsiaTheme="minorEastAsia"/>
          <w:highlight w:val="white"/>
        </w:rPr>
        <w:t xml:space="preserve"> </w:t>
      </w:r>
      <w:r>
        <w:rPr>
          <w:rFonts w:eastAsiaTheme="minorEastAsia"/>
          <w:highlight w:val="white"/>
        </w:rPr>
        <w:t xml:space="preserve">разграничена), на котором расположен</w:t>
      </w:r>
      <w:r>
        <w:rPr>
          <w:rFonts w:eastAsiaTheme="minorEastAsia"/>
          <w:highlight w:val="white"/>
        </w:rPr>
        <w:t xml:space="preserve"> </w:t>
      </w:r>
      <w:r>
        <w:rPr>
          <w:rFonts w:eastAsiaTheme="minorEastAsia"/>
          <w:highlight w:val="white"/>
        </w:rPr>
        <w:t xml:space="preserve">гараж, возведенный до дня введения в</w:t>
      </w:r>
      <w:r>
        <w:rPr>
          <w:rFonts w:eastAsiaTheme="minorEastAsia"/>
          <w:highlight w:val="white"/>
        </w:rPr>
        <w:t xml:space="preserve"> </w:t>
      </w:r>
      <w:r>
        <w:rPr>
          <w:rFonts w:eastAsiaTheme="minorEastAsia"/>
          <w:highlight w:val="white"/>
        </w:rPr>
        <w:t xml:space="preserve">действие Градостроительного кодекса</w:t>
      </w:r>
      <w:r>
        <w:rPr>
          <w:rFonts w:eastAsiaTheme="minorEastAsia"/>
          <w:highlight w:val="white"/>
        </w:rPr>
        <w:t xml:space="preserve"> Российской Федерации</w:t>
      </w:r>
      <w:r>
        <w:rPr>
          <w:rFonts w:eastAsiaTheme="minorEastAsia"/>
          <w:highlight w:val="white"/>
        </w:rPr>
        <w:t xml:space="preserve">, документы</w:t>
      </w:r>
      <w:r>
        <w:rPr>
          <w:rFonts w:eastAsiaTheme="minorEastAsia"/>
          <w:highlight w:val="white"/>
        </w:rPr>
        <w:t xml:space="preserve"> согласно приложению к настоящему регламенту (таблица № 2) не предоставляются заявител</w:t>
      </w:r>
      <w:r>
        <w:rPr>
          <w:rFonts w:eastAsiaTheme="minorEastAsia"/>
          <w:highlight w:val="white"/>
        </w:rPr>
        <w:t xml:space="preserve">ем, за исключением</w:t>
      </w:r>
      <w:r>
        <w:rPr>
          <w:rFonts w:eastAsiaTheme="minorEastAsia"/>
          <w:highlight w:val="white"/>
        </w:rPr>
        <w:t xml:space="preserve">: </w:t>
      </w:r>
      <w:r>
        <w:rPr>
          <w:rFonts w:eastAsiaTheme="minorEastAsia"/>
          <w:highlight w:val="white"/>
        </w:rPr>
      </w:r>
      <w:r>
        <w:rPr>
          <w:rFonts w:eastAsiaTheme="minorEastAsia"/>
          <w:highlight w:val="white"/>
        </w:rPr>
      </w:r>
    </w:p>
    <w:p>
      <w:pPr>
        <w:ind w:firstLine="540"/>
        <w:jc w:val="both"/>
        <w:widowControl w:val="off"/>
        <w:rPr>
          <w:rFonts w:eastAsiaTheme="minorEastAsia"/>
          <w:highlight w:val="white"/>
        </w:rPr>
      </w:pPr>
      <w:r>
        <w:rPr>
          <w:rFonts w:eastAsiaTheme="minorEastAsia"/>
          <w:highlight w:val="white"/>
        </w:rPr>
        <w:t xml:space="preserve">1. копи</w:t>
      </w:r>
      <w:r>
        <w:rPr>
          <w:rFonts w:eastAsiaTheme="minorEastAsia"/>
          <w:highlight w:val="white"/>
        </w:rPr>
        <w:t xml:space="preserve">и</w:t>
      </w:r>
      <w:r>
        <w:rPr>
          <w:rFonts w:eastAsiaTheme="minorEastAsia"/>
          <w:highlight w:val="white"/>
        </w:rPr>
        <w:t xml:space="preserve"> документа,</w:t>
      </w:r>
      <w:r>
        <w:rPr>
          <w:rFonts w:eastAsiaTheme="minorEastAsia"/>
          <w:highlight w:val="white"/>
        </w:rPr>
        <w:t xml:space="preserve"> </w:t>
      </w:r>
      <w:r>
        <w:rPr>
          <w:rFonts w:eastAsiaTheme="minorEastAsia"/>
          <w:highlight w:val="white"/>
        </w:rPr>
        <w:t xml:space="preserve">подтверждающего личность заявителя</w:t>
      </w:r>
      <w:r>
        <w:rPr>
          <w:rFonts w:eastAsiaTheme="minorEastAsia"/>
          <w:highlight w:val="white"/>
        </w:rPr>
        <w:t xml:space="preserve"> </w:t>
      </w:r>
      <w:r>
        <w:rPr>
          <w:rFonts w:eastAsiaTheme="minorEastAsia"/>
          <w:highlight w:val="white"/>
        </w:rPr>
        <w:t xml:space="preserve">(представителя заявителя);</w:t>
      </w:r>
      <w:r>
        <w:rPr>
          <w:rFonts w:eastAsiaTheme="minorEastAsia"/>
          <w:highlight w:val="white"/>
        </w:rPr>
      </w:r>
      <w:r>
        <w:rPr>
          <w:rFonts w:eastAsiaTheme="minorEastAsia"/>
          <w:highlight w:val="white"/>
        </w:rPr>
      </w:r>
    </w:p>
    <w:p>
      <w:pPr>
        <w:ind w:firstLine="540"/>
        <w:jc w:val="both"/>
        <w:widowControl w:val="off"/>
        <w:rPr>
          <w:rFonts w:eastAsiaTheme="minorEastAsia"/>
          <w:highlight w:val="white"/>
        </w:rPr>
      </w:pPr>
      <w:r>
        <w:rPr>
          <w:rFonts w:eastAsiaTheme="minorEastAsia"/>
          <w:highlight w:val="white"/>
        </w:rPr>
        <w:t xml:space="preserve">2. копи</w:t>
      </w:r>
      <w:r>
        <w:rPr>
          <w:rFonts w:eastAsiaTheme="minorEastAsia"/>
          <w:highlight w:val="white"/>
        </w:rPr>
        <w:t xml:space="preserve">и документа, подтверждающего </w:t>
      </w:r>
      <w:r>
        <w:rPr>
          <w:rFonts w:eastAsiaTheme="minorEastAsia"/>
          <w:highlight w:val="white"/>
        </w:rPr>
        <w:t xml:space="preserve">полно</w:t>
      </w:r>
      <w:r>
        <w:rPr>
          <w:rFonts w:eastAsiaTheme="minorEastAsia"/>
          <w:highlight w:val="white"/>
        </w:rPr>
        <w:t xml:space="preserve">мочия представителя действовать</w:t>
      </w:r>
      <w:r>
        <w:rPr>
          <w:rFonts w:eastAsiaTheme="minorEastAsia"/>
          <w:highlight w:val="white"/>
        </w:rPr>
        <w:br/>
      </w:r>
      <w:r>
        <w:rPr>
          <w:rFonts w:eastAsiaTheme="minorEastAsia"/>
          <w:highlight w:val="white"/>
        </w:rPr>
        <w:t xml:space="preserve">от</w:t>
      </w:r>
      <w:r>
        <w:rPr>
          <w:rFonts w:eastAsiaTheme="minorEastAsia"/>
          <w:highlight w:val="white"/>
        </w:rPr>
        <w:t xml:space="preserve"> </w:t>
      </w:r>
      <w:r>
        <w:rPr>
          <w:rFonts w:eastAsiaTheme="minorEastAsia"/>
          <w:highlight w:val="white"/>
        </w:rPr>
        <w:t xml:space="preserve">имени гражданина (в случае обращения</w:t>
      </w:r>
      <w:r>
        <w:rPr>
          <w:rFonts w:eastAsiaTheme="minorEastAsia"/>
          <w:highlight w:val="white"/>
        </w:rPr>
        <w:t xml:space="preserve"> </w:t>
      </w:r>
      <w:r>
        <w:rPr>
          <w:rFonts w:eastAsiaTheme="minorEastAsia"/>
          <w:highlight w:val="white"/>
        </w:rPr>
        <w:t xml:space="preserve">представителя заявителя);</w:t>
      </w:r>
      <w:r>
        <w:rPr>
          <w:rFonts w:eastAsiaTheme="minorEastAsia"/>
          <w:highlight w:val="white"/>
        </w:rPr>
      </w:r>
      <w:r>
        <w:rPr>
          <w:rFonts w:eastAsiaTheme="minorEastAsia"/>
          <w:highlight w:val="white"/>
        </w:rPr>
      </w:r>
    </w:p>
    <w:p>
      <w:pPr>
        <w:ind w:firstLine="540"/>
        <w:jc w:val="both"/>
        <w:widowControl w:val="off"/>
        <w:rPr>
          <w:rFonts w:eastAsiaTheme="minorEastAsia"/>
          <w:highlight w:val="white"/>
        </w:rPr>
      </w:pPr>
      <w:r>
        <w:rPr>
          <w:rFonts w:eastAsiaTheme="minorEastAsia"/>
          <w:highlight w:val="white"/>
        </w:rPr>
        <w:t xml:space="preserve">3. документ</w:t>
      </w:r>
      <w:r>
        <w:rPr>
          <w:rFonts w:eastAsiaTheme="minorEastAsia"/>
          <w:highlight w:val="white"/>
        </w:rPr>
        <w:t xml:space="preserve">ов</w:t>
      </w:r>
      <w:r>
        <w:rPr>
          <w:rFonts w:eastAsiaTheme="minorEastAsia"/>
          <w:highlight w:val="white"/>
        </w:rPr>
        <w:t xml:space="preserve">, подтверждающи</w:t>
      </w:r>
      <w:r>
        <w:rPr>
          <w:rFonts w:eastAsiaTheme="minorEastAsia"/>
          <w:highlight w:val="white"/>
        </w:rPr>
        <w:t xml:space="preserve">х</w:t>
      </w:r>
      <w:r>
        <w:rPr>
          <w:rFonts w:eastAsiaTheme="minorEastAsia"/>
          <w:highlight w:val="white"/>
        </w:rPr>
        <w:t xml:space="preserve"> право</w:t>
      </w:r>
      <w:r>
        <w:rPr>
          <w:rFonts w:eastAsiaTheme="minorEastAsia"/>
          <w:highlight w:val="white"/>
        </w:rPr>
        <w:t xml:space="preserve"> </w:t>
      </w:r>
      <w:r>
        <w:rPr>
          <w:rFonts w:eastAsiaTheme="minorEastAsia"/>
          <w:highlight w:val="white"/>
        </w:rPr>
        <w:t xml:space="preserve">заявителя на предоставление в</w:t>
      </w:r>
      <w:r>
        <w:rPr>
          <w:rFonts w:eastAsiaTheme="minorEastAsia"/>
          <w:highlight w:val="white"/>
        </w:rPr>
        <w:t xml:space="preserve"> собственность бесплатно земельного участка, на котором расположен гараж. </w:t>
      </w:r>
      <w:r>
        <w:rPr>
          <w:rFonts w:eastAsiaTheme="minorEastAsia"/>
          <w:highlight w:val="white"/>
        </w:rPr>
      </w:r>
      <w:r>
        <w:rPr>
          <w:rFonts w:eastAsiaTheme="minorEastAsia"/>
          <w:highlight w:val="white"/>
        </w:rPr>
      </w:r>
    </w:p>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80"/>
        <w:jc w:val="both"/>
        <w:rPr>
          <w:rFonts w:ascii="Times New Roman" w:hAnsi="Times New Roman" w:cs="Times New Roman"/>
          <w:sz w:val="24"/>
          <w:szCs w:val="24"/>
        </w:rPr>
      </w:pPr>
      <w:r>
        <w:rPr>
          <w:rFonts w:ascii="Times New Roman" w:hAnsi="Times New Roman" w:cs="Times New Roman"/>
          <w:sz w:val="24"/>
          <w:szCs w:val="24"/>
        </w:rPr>
        <w:t xml:space="preserve">Результат рассмотрения заявления прошу:</w:t>
      </w:r>
      <w:r>
        <w:rPr>
          <w:rFonts w:ascii="Times New Roman" w:hAnsi="Times New Roman" w:cs="Times New Roman"/>
          <w:sz w:val="24"/>
          <w:szCs w:val="24"/>
        </w:rPr>
      </w:r>
      <w:r>
        <w:rPr>
          <w:rFonts w:ascii="Times New Roman" w:hAnsi="Times New Roman" w:cs="Times New Roman"/>
          <w:sz w:val="24"/>
          <w:szCs w:val="24"/>
        </w:rPr>
      </w:r>
    </w:p>
    <w:tbl>
      <w:tblPr>
        <w:tblW w:w="103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534"/>
        <w:gridCol w:w="9814"/>
      </w:tblGrid>
      <w:tr>
        <w:tblPrEx/>
        <w:trPr/>
        <w:tc>
          <w:tcPr>
            <w:tcBorders>
              <w:top w:val="single" w:color="auto" w:sz="4" w:space="0"/>
              <w:left w:val="single" w:color="auto" w:sz="4" w:space="0"/>
              <w:bottom w:val="single" w:color="auto" w:sz="4" w:space="0"/>
              <w:right w:val="single" w:color="auto" w:sz="4" w:space="0"/>
            </w:tcBorders>
            <w:tcW w:w="534" w:type="dxa"/>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none" w:color="000000" w:sz="4" w:space="0"/>
              <w:left w:val="single" w:color="auto" w:sz="4" w:space="0"/>
              <w:bottom w:val="none" w:color="000000" w:sz="4" w:space="0"/>
              <w:right w:val="none" w:color="000000" w:sz="4" w:space="0"/>
            </w:tcBorders>
            <w:tcW w:w="9814" w:type="dxa"/>
            <w:vAlign w:val="center"/>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t xml:space="preserve">выдать на руки в администрации__________________________________________</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auto" w:sz="4" w:space="0"/>
              <w:left w:val="single" w:color="auto" w:sz="4" w:space="0"/>
              <w:right w:val="single" w:color="auto" w:sz="4" w:space="0"/>
            </w:tcBorders>
            <w:tcW w:w="534" w:type="dxa"/>
            <w:vMerge w:val="restart"/>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none" w:color="000000" w:sz="4" w:space="0"/>
              <w:left w:val="single" w:color="auto" w:sz="4" w:space="0"/>
              <w:bottom w:val="none" w:color="000000" w:sz="4" w:space="0"/>
              <w:right w:val="none" w:color="000000" w:sz="4" w:space="0"/>
            </w:tcBorders>
            <w:tcW w:w="9814" w:type="dxa"/>
            <w:vAlign w:val="center"/>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t xml:space="preserve">выдать на руки в МФЦ (указать адрес)_____________________________________</w:t>
            </w:r>
            <w:r>
              <w:rPr>
                <w:rFonts w:ascii="Times New Roman" w:hAnsi="Times New Roman" w:cs="Times New Roman"/>
                <w:sz w:val="24"/>
                <w:szCs w:val="24"/>
              </w:rPr>
            </w:r>
            <w:r>
              <w:rPr>
                <w:rFonts w:ascii="Times New Roman" w:hAnsi="Times New Roman" w:cs="Times New Roman"/>
                <w:sz w:val="24"/>
                <w:szCs w:val="24"/>
              </w:rPr>
            </w:r>
          </w:p>
        </w:tc>
      </w:tr>
      <w:tr>
        <w:tblPrEx/>
        <w:trPr>
          <w:trHeight w:val="286"/>
        </w:trPr>
        <w:tc>
          <w:tcPr>
            <w:tcBorders>
              <w:left w:val="single" w:color="auto" w:sz="4" w:space="0"/>
              <w:bottom w:val="single" w:color="auto" w:sz="4" w:space="0"/>
              <w:right w:val="single" w:color="auto" w:sz="4" w:space="0"/>
            </w:tcBorders>
            <w:tcW w:w="534" w:type="dxa"/>
            <w:vMerge w:val="continue"/>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none" w:color="000000" w:sz="4" w:space="0"/>
              <w:left w:val="single" w:color="auto" w:sz="4" w:space="0"/>
              <w:bottom w:val="none" w:color="000000" w:sz="4" w:space="0"/>
              <w:right w:val="none" w:color="000000" w:sz="4" w:space="0"/>
            </w:tcBorders>
            <w:tcW w:w="9814" w:type="dxa"/>
            <w:vAlign w:val="center"/>
            <w:textDirection w:val="lrTb"/>
            <w:noWrap w:val="false"/>
          </w:tcPr>
          <w:p>
            <w:pPr>
              <w:pStyle w:val="88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461"/>
        </w:trPr>
        <w:tc>
          <w:tcPr>
            <w:tcBorders>
              <w:top w:val="single" w:color="auto" w:sz="4" w:space="0"/>
              <w:left w:val="single" w:color="auto" w:sz="4" w:space="0"/>
              <w:bottom w:val="single" w:color="auto" w:sz="4" w:space="0"/>
              <w:right w:val="single" w:color="auto" w:sz="4" w:space="0"/>
            </w:tcBorders>
            <w:tcW w:w="534" w:type="dxa"/>
            <w:textDirection w:val="lrTb"/>
            <w:noWrap w:val="false"/>
          </w:tcPr>
          <w:p>
            <w:pPr>
              <w:pStyle w:val="880"/>
              <w:jc w:val="both"/>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p>
            <w:pPr>
              <w:pStyle w:val="880"/>
              <w:jc w:val="both"/>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tc>
        <w:tc>
          <w:tcPr>
            <w:tcBorders>
              <w:top w:val="none" w:color="000000" w:sz="4" w:space="0"/>
              <w:left w:val="single" w:color="auto" w:sz="4" w:space="0"/>
              <w:bottom w:val="none" w:color="000000" w:sz="4" w:space="0"/>
              <w:right w:val="none" w:color="000000" w:sz="4" w:space="0"/>
            </w:tcBorders>
            <w:tcW w:w="9814" w:type="dxa"/>
            <w:vAlign w:val="center"/>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t xml:space="preserve">направить в электронной форме в личный кабинет на ПГУ ЛО/ЕПГУ</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880"/>
              <w:jc w:val="both"/>
              <w:rPr>
                <w:rFonts w:ascii="Times New Roman" w:hAnsi="Times New Roman" w:cs="Times New Roman"/>
                <w:sz w:val="24"/>
                <w:szCs w:val="24"/>
              </w:rPr>
            </w:pPr>
            <w:r>
              <w:rPr>
                <w:rFonts w:ascii="Times New Roman" w:hAnsi="Times New Roman" w:cs="Times New Roman"/>
                <w:sz w:val="24"/>
                <w:szCs w:val="24"/>
              </w:rPr>
              <w:t xml:space="preserve">(</w:t>
            </w:r>
            <w:r>
              <w:rPr>
                <w:rFonts w:ascii="Times New Roman" w:hAnsi="Times New Roman" w:cs="Times New Roman"/>
                <w:sz w:val="24"/>
                <w:szCs w:val="24"/>
              </w:rPr>
              <w:t xml:space="preserve">при технической реализации</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rHeight w:val="461"/>
        </w:trPr>
        <w:tc>
          <w:tcPr>
            <w:tcBorders>
              <w:top w:val="single" w:color="auto" w:sz="4" w:space="0"/>
              <w:left w:val="single" w:color="auto" w:sz="4" w:space="0"/>
              <w:bottom w:val="single" w:color="auto" w:sz="4" w:space="0"/>
              <w:right w:val="single" w:color="auto" w:sz="4" w:space="0"/>
            </w:tcBorders>
            <w:tcW w:w="534" w:type="dxa"/>
            <w:textDirection w:val="lrTb"/>
            <w:noWrap w:val="false"/>
          </w:tcPr>
          <w:p>
            <w:pPr>
              <w:pStyle w:val="880"/>
              <w:jc w:val="both"/>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p>
            <w:pPr>
              <w:pStyle w:val="880"/>
              <w:jc w:val="both"/>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tc>
        <w:tc>
          <w:tcPr>
            <w:tcBorders>
              <w:top w:val="none" w:color="000000" w:sz="4" w:space="0"/>
              <w:left w:val="single" w:color="auto" w:sz="4" w:space="0"/>
              <w:bottom w:val="none" w:color="000000" w:sz="4" w:space="0"/>
              <w:right w:val="none" w:color="000000" w:sz="4" w:space="0"/>
            </w:tcBorders>
            <w:tcW w:w="9814" w:type="dxa"/>
            <w:vAlign w:val="center"/>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t xml:space="preserve">направить по почте (указать адрес) ________________________________________</w:t>
            </w:r>
            <w:r>
              <w:rPr>
                <w:rFonts w:ascii="Times New Roman" w:hAnsi="Times New Roman" w:cs="Times New Roman"/>
                <w:sz w:val="24"/>
                <w:szCs w:val="24"/>
              </w:rPr>
            </w:r>
            <w:r>
              <w:rPr>
                <w:rFonts w:ascii="Times New Roman" w:hAnsi="Times New Roman" w:cs="Times New Roman"/>
                <w:sz w:val="24"/>
                <w:szCs w:val="24"/>
              </w:rPr>
            </w:r>
          </w:p>
        </w:tc>
      </w:tr>
    </w:tbl>
    <w:p>
      <w:pPr>
        <w:jc w:val="right"/>
        <w:widowControl w:val="off"/>
        <w:rPr>
          <w:rFonts w:eastAsiaTheme="minorEastAsia"/>
        </w:rPr>
      </w:pPr>
      <w:r>
        <w:rPr>
          <w:rFonts w:eastAsiaTheme="minorEastAsia"/>
        </w:rPr>
        <w:br w:type="column"/>
      </w:r>
      <w:r>
        <w:rPr>
          <w:rFonts w:eastAsiaTheme="minorEastAsia"/>
        </w:rPr>
        <w:t xml:space="preserve">Приложение </w:t>
      </w:r>
      <w:r>
        <w:rPr>
          <w:rFonts w:eastAsiaTheme="minorEastAsia"/>
        </w:rPr>
        <w:t xml:space="preserve">№</w:t>
      </w:r>
      <w:r>
        <w:rPr>
          <w:rFonts w:eastAsiaTheme="minorEastAsia"/>
        </w:rPr>
        <w:t xml:space="preserve"> 2</w:t>
      </w:r>
      <w:r>
        <w:rPr>
          <w:rFonts w:eastAsiaTheme="minorEastAsia"/>
        </w:rPr>
      </w:r>
      <w:r>
        <w:rPr>
          <w:rFonts w:eastAsiaTheme="minorEastAsia"/>
        </w:rPr>
      </w:r>
    </w:p>
    <w:p>
      <w:pPr>
        <w:ind w:firstLine="709"/>
        <w:jc w:val="right"/>
        <w:rPr>
          <w:rFonts w:eastAsiaTheme="minorHAnsi"/>
          <w:lang w:eastAsia="en-US"/>
        </w:rPr>
        <w:outlineLvl w:val="0"/>
      </w:pPr>
      <w:r>
        <w:rPr>
          <w:rFonts w:eastAsiaTheme="minorHAnsi"/>
          <w:lang w:eastAsia="en-US"/>
        </w:rPr>
        <w:t xml:space="preserve">к Административному регламенту</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по предоставлению</w:t>
      </w:r>
      <w:r>
        <w:rPr>
          <w:rFonts w:eastAsiaTheme="minorHAnsi"/>
          <w:lang w:eastAsia="en-US"/>
        </w:rPr>
      </w:r>
      <w:r>
        <w:rPr>
          <w:rFonts w:eastAsiaTheme="minorHAnsi"/>
          <w:lang w:eastAsia="en-US"/>
        </w:rPr>
      </w:r>
    </w:p>
    <w:p>
      <w:pPr>
        <w:ind w:firstLine="709"/>
        <w:jc w:val="right"/>
        <w:rPr>
          <w:rFonts w:eastAsiaTheme="minorHAnsi"/>
          <w:lang w:eastAsia="en-US"/>
        </w:rPr>
        <w:outlineLvl w:val="0"/>
      </w:pPr>
      <w:r>
        <w:t xml:space="preserve">муниципальной </w:t>
      </w:r>
      <w:r>
        <w:rPr>
          <w:rFonts w:eastAsiaTheme="minorHAnsi"/>
          <w:lang w:eastAsia="en-US"/>
        </w:rPr>
        <w:t xml:space="preserve"> услуги</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_______________________</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(наименование услуги)</w:t>
      </w:r>
      <w:r>
        <w:rPr>
          <w:rFonts w:eastAsiaTheme="minorHAnsi"/>
          <w:lang w:eastAsia="en-US"/>
        </w:rPr>
      </w:r>
      <w:r>
        <w:rPr>
          <w:rFonts w:eastAsiaTheme="minorHAnsi"/>
          <w:lang w:eastAsia="en-US"/>
        </w:rPr>
      </w:r>
    </w:p>
    <w:p>
      <w:pPr>
        <w:jc w:val="right"/>
        <w:widowControl w:val="off"/>
        <w:rPr>
          <w:rFonts w:eastAsiaTheme="minorEastAsia"/>
        </w:rPr>
      </w:pPr>
      <w:r>
        <w:rPr>
          <w:rFonts w:eastAsiaTheme="minorEastAsia"/>
        </w:rPr>
      </w:r>
      <w:r>
        <w:rPr>
          <w:rFonts w:eastAsiaTheme="minorEastAsia"/>
        </w:rPr>
      </w:r>
      <w:r>
        <w:rPr>
          <w:rFonts w:eastAsiaTheme="minorEastAsia"/>
        </w:rPr>
      </w:r>
    </w:p>
    <w:p>
      <w:pPr>
        <w:widowControl w:val="off"/>
        <w:rPr>
          <w:rFonts w:ascii="Calibri" w:hAnsi="Calibri" w:cs="Calibri"/>
        </w:rPr>
      </w:pPr>
      <w:r>
        <w:rPr>
          <w:rFonts w:ascii="Calibri" w:hAnsi="Calibri" w:cs="Calibri"/>
        </w:rPr>
      </w:r>
      <w:r>
        <w:rPr>
          <w:rFonts w:ascii="Calibri" w:hAnsi="Calibri" w:cs="Calibri"/>
        </w:rPr>
      </w:r>
      <w:r>
        <w:rPr>
          <w:rFonts w:ascii="Calibri" w:hAnsi="Calibri" w:cs="Calibri"/>
        </w:rPr>
      </w:r>
    </w:p>
    <w:p>
      <w:pPr>
        <w:ind w:left="5670"/>
        <w:widowControl w:val="off"/>
        <w:rPr>
          <w:rFonts w:ascii="Courier New" w:hAnsi="Courier New" w:cs="Courier New"/>
          <w:sz w:val="20"/>
          <w:szCs w:val="20"/>
        </w:rPr>
      </w:pPr>
      <w:r>
        <w:rPr>
          <w:rFonts w:ascii="Courier New" w:hAnsi="Courier New" w:cs="Courier New"/>
        </w:rPr>
        <w:t xml:space="preserve">                      </w:t>
      </w:r>
      <w:r>
        <w:rPr>
          <w:rFonts w:ascii="Courier New" w:hAnsi="Courier New" w:cs="Courier New"/>
          <w:sz w:val="20"/>
          <w:szCs w:val="20"/>
        </w:rPr>
        <w:t xml:space="preserve">               </w:t>
      </w:r>
      <w:r>
        <w:rPr>
          <w:rFonts w:ascii="Courier New" w:hAnsi="Courier New" w:cs="Courier New"/>
          <w:sz w:val="20"/>
          <w:szCs w:val="20"/>
        </w:rPr>
        <w:t xml:space="preserve">                           </w:t>
      </w:r>
      <w:r>
        <w:rPr>
          <w:rFonts w:ascii="Courier New" w:hAnsi="Courier New" w:cs="Courier New"/>
          <w:sz w:val="20"/>
          <w:szCs w:val="20"/>
        </w:rPr>
        <w:t xml:space="preserve">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t xml:space="preserve">                                               ____________________________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t xml:space="preserve">                                               ____________________________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t xml:space="preserve">                                               ____________________________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t xml:space="preserve">                                               ____________________________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sz w:val="20"/>
          <w:szCs w:val="20"/>
        </w:rPr>
      </w:pPr>
      <w:r>
        <w:rPr>
          <w:rFonts w:ascii="Courier New" w:hAnsi="Courier New" w:cs="Courier New"/>
          <w:sz w:val="20"/>
          <w:szCs w:val="20"/>
        </w:rPr>
        <w:t xml:space="preserve">                                            (</w:t>
      </w:r>
      <w:r>
        <w:rPr>
          <w:sz w:val="20"/>
          <w:szCs w:val="20"/>
        </w:rPr>
        <w:t xml:space="preserve">контактные данные заявителя адрес, телефон)</w:t>
      </w:r>
      <w:r>
        <w:rPr>
          <w:sz w:val="20"/>
          <w:szCs w:val="20"/>
        </w:rPr>
      </w:r>
      <w:r>
        <w:rPr>
          <w:sz w:val="20"/>
          <w:szCs w:val="20"/>
        </w:rPr>
      </w:r>
    </w:p>
    <w:p>
      <w:pPr>
        <w:jc w:val="both"/>
        <w:widowControl w:val="off"/>
        <w:rPr>
          <w:rFonts w:ascii="Courier New" w:hAnsi="Courier New" w:cs="Courier New"/>
          <w:sz w:val="20"/>
          <w:szCs w:val="20"/>
        </w:rPr>
      </w:pPr>
      <w:r>
        <w:rPr>
          <w:rFonts w:ascii="Courier New" w:hAnsi="Courier New" w:cs="Courier New"/>
          <w:sz w:val="20"/>
          <w:szCs w:val="20"/>
        </w:rPr>
      </w:r>
      <w:r>
        <w:rPr>
          <w:rFonts w:ascii="Courier New" w:hAnsi="Courier New" w:cs="Courier New"/>
          <w:sz w:val="20"/>
          <w:szCs w:val="20"/>
        </w:rPr>
      </w:r>
      <w:r>
        <w:rPr>
          <w:rFonts w:ascii="Courier New" w:hAnsi="Courier New" w:cs="Courier New"/>
          <w:sz w:val="20"/>
          <w:szCs w:val="20"/>
        </w:rPr>
      </w:r>
    </w:p>
    <w:p>
      <w:pPr>
        <w:jc w:val="center"/>
        <w:widowControl w:val="off"/>
      </w:pPr>
      <w:r>
        <w:t xml:space="preserve">РЕШЕНИЕ</w:t>
      </w:r>
      <w:r/>
    </w:p>
    <w:p>
      <w:pPr>
        <w:jc w:val="center"/>
        <w:widowControl w:val="off"/>
      </w:pPr>
      <w:r>
        <w:t xml:space="preserve">(постановление, распоряжение и т.п.)</w:t>
      </w:r>
      <w:r/>
    </w:p>
    <w:p>
      <w:pPr>
        <w:jc w:val="center"/>
        <w:widowControl w:val="off"/>
      </w:pPr>
      <w:r>
        <w:t xml:space="preserve">о</w:t>
      </w:r>
      <w:r>
        <w:t xml:space="preserve"> предоставлении в собственность бесплатно земельного участка, на котором расположен гараж</w:t>
      </w:r>
      <w:r/>
    </w:p>
    <w:p>
      <w:pPr>
        <w:jc w:val="both"/>
        <w:widowControl w:val="off"/>
        <w:rPr>
          <w:rFonts w:ascii="Courier New" w:hAnsi="Courier New" w:cs="Courier New"/>
          <w:sz w:val="20"/>
          <w:szCs w:val="20"/>
        </w:rPr>
      </w:pPr>
      <w:r>
        <w:rPr>
          <w:rFonts w:ascii="Courier New" w:hAnsi="Courier New" w:cs="Courier New"/>
          <w:sz w:val="20"/>
          <w:szCs w:val="20"/>
        </w:rPr>
        <w:t xml:space="preserve">    </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r>
      <w:r>
        <w:rPr>
          <w:rFonts w:ascii="Courier New" w:hAnsi="Courier New" w:cs="Courier New"/>
          <w:sz w:val="20"/>
          <w:szCs w:val="20"/>
        </w:rPr>
      </w:r>
      <w:r>
        <w:rPr>
          <w:rFonts w:ascii="Courier New" w:hAnsi="Courier New" w:cs="Courier New"/>
          <w:sz w:val="20"/>
          <w:szCs w:val="20"/>
        </w:rPr>
      </w:r>
    </w:p>
    <w:p>
      <w:pPr>
        <w:jc w:val="center"/>
        <w:widowControl w:val="off"/>
        <w:rPr>
          <w:rFonts w:ascii="Courier New" w:hAnsi="Courier New" w:cs="Courier New"/>
          <w:sz w:val="20"/>
          <w:szCs w:val="20"/>
        </w:rPr>
      </w:pPr>
      <w:r>
        <w:rPr>
          <w:rFonts w:ascii="Courier New" w:hAnsi="Courier New" w:cs="Courier New"/>
          <w:sz w:val="20"/>
          <w:szCs w:val="20"/>
        </w:rPr>
        <w:t xml:space="preserve">___________________________________________________________________________</w:t>
      </w:r>
      <w:r>
        <w:rPr>
          <w:rFonts w:ascii="Courier New" w:hAnsi="Courier New" w:cs="Courier New"/>
          <w:sz w:val="20"/>
          <w:szCs w:val="20"/>
        </w:rPr>
      </w:r>
      <w:r>
        <w:rPr>
          <w:rFonts w:ascii="Courier New" w:hAnsi="Courier New" w:cs="Courier New"/>
          <w:sz w:val="20"/>
          <w:szCs w:val="20"/>
        </w:rPr>
      </w:r>
    </w:p>
    <w:p>
      <w:pPr>
        <w:jc w:val="center"/>
        <w:widowControl w:val="off"/>
        <w:rPr>
          <w:rFonts w:ascii="Courier New" w:hAnsi="Courier New" w:cs="Courier New"/>
          <w:sz w:val="20"/>
          <w:szCs w:val="20"/>
        </w:rPr>
      </w:pPr>
      <w:r>
        <w:rPr>
          <w:rFonts w:ascii="Courier New" w:hAnsi="Courier New" w:cs="Courier New"/>
          <w:sz w:val="20"/>
          <w:szCs w:val="20"/>
        </w:rPr>
        <w:t xml:space="preserve">___________________________________________________________________________</w:t>
      </w:r>
      <w:r>
        <w:rPr>
          <w:rFonts w:ascii="Courier New" w:hAnsi="Courier New" w:cs="Courier New"/>
          <w:sz w:val="20"/>
          <w:szCs w:val="20"/>
        </w:rPr>
      </w:r>
      <w:r>
        <w:rPr>
          <w:rFonts w:ascii="Courier New" w:hAnsi="Courier New" w:cs="Courier New"/>
          <w:sz w:val="20"/>
          <w:szCs w:val="20"/>
        </w:rPr>
      </w:r>
    </w:p>
    <w:p>
      <w:pPr>
        <w:jc w:val="center"/>
        <w:widowControl w:val="off"/>
        <w:rPr>
          <w:rFonts w:ascii="Courier New" w:hAnsi="Courier New" w:cs="Courier New"/>
          <w:sz w:val="20"/>
          <w:szCs w:val="20"/>
        </w:rPr>
      </w:pPr>
      <w:r>
        <w:rPr>
          <w:rFonts w:ascii="Courier New" w:hAnsi="Courier New" w:cs="Courier New"/>
          <w:sz w:val="20"/>
          <w:szCs w:val="20"/>
        </w:rPr>
        <w:t xml:space="preserve">___________________________________________________________________________</w:t>
      </w:r>
      <w:r>
        <w:rPr>
          <w:rFonts w:ascii="Courier New" w:hAnsi="Courier New" w:cs="Courier New"/>
          <w:sz w:val="20"/>
          <w:szCs w:val="20"/>
        </w:rPr>
      </w:r>
      <w:r>
        <w:rPr>
          <w:rFonts w:ascii="Courier New" w:hAnsi="Courier New" w:cs="Courier New"/>
          <w:sz w:val="20"/>
          <w:szCs w:val="20"/>
        </w:rPr>
      </w:r>
    </w:p>
    <w:p>
      <w:pPr>
        <w:jc w:val="center"/>
        <w:widowControl w:val="off"/>
        <w:rPr>
          <w:rFonts w:ascii="Courier New" w:hAnsi="Courier New" w:cs="Courier New"/>
          <w:sz w:val="20"/>
          <w:szCs w:val="20"/>
        </w:rPr>
      </w:pPr>
      <w:r>
        <w:rPr>
          <w:rFonts w:ascii="Courier New" w:hAnsi="Courier New" w:cs="Courier New"/>
          <w:sz w:val="20"/>
          <w:szCs w:val="20"/>
        </w:rPr>
        <w:t xml:space="preserve">___________________________________________________________________________</w:t>
      </w:r>
      <w:r>
        <w:rPr>
          <w:rFonts w:ascii="Courier New" w:hAnsi="Courier New" w:cs="Courier New"/>
          <w:sz w:val="20"/>
          <w:szCs w:val="20"/>
        </w:rPr>
      </w:r>
      <w:r>
        <w:rPr>
          <w:rFonts w:ascii="Courier New" w:hAnsi="Courier New" w:cs="Courier New"/>
          <w:sz w:val="20"/>
          <w:szCs w:val="20"/>
        </w:rPr>
      </w:r>
    </w:p>
    <w:p>
      <w:pPr>
        <w:jc w:val="center"/>
        <w:widowControl w:val="off"/>
        <w:rPr>
          <w:rFonts w:ascii="Courier New" w:hAnsi="Courier New" w:cs="Courier New"/>
          <w:sz w:val="20"/>
          <w:szCs w:val="20"/>
        </w:rPr>
      </w:pPr>
      <w:r>
        <w:rPr>
          <w:rFonts w:ascii="Courier New" w:hAnsi="Courier New" w:cs="Courier New"/>
          <w:sz w:val="20"/>
          <w:szCs w:val="20"/>
        </w:rPr>
        <w:t xml:space="preserve">___________________________________________________________________________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r>
      <w:r>
        <w:rPr>
          <w:rFonts w:ascii="Courier New" w:hAnsi="Courier New" w:cs="Courier New"/>
          <w:sz w:val="20"/>
          <w:szCs w:val="20"/>
        </w:rPr>
      </w:r>
      <w:r>
        <w:rPr>
          <w:rFonts w:ascii="Courier New" w:hAnsi="Courier New" w:cs="Courier New"/>
          <w:sz w:val="20"/>
          <w:szCs w:val="20"/>
        </w:rPr>
      </w:r>
    </w:p>
    <w:p>
      <w:pPr>
        <w:jc w:val="both"/>
        <w:widowControl w:val="off"/>
      </w:pPr>
      <w:r>
        <w:t xml:space="preserve">Глава Администрации       </w:t>
      </w:r>
      <w:r>
        <w:t xml:space="preserve">                                         </w:t>
      </w:r>
      <w:r>
        <w:t xml:space="preserve">        ____________________________</w:t>
      </w: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eastAsiaTheme="minorEastAsia"/>
        </w:rPr>
      </w:pPr>
      <w:r>
        <w:rPr>
          <w:rFonts w:eastAsiaTheme="minorEastAsia"/>
        </w:rPr>
        <w:br w:type="column"/>
      </w:r>
      <w:r>
        <w:rPr>
          <w:rFonts w:eastAsiaTheme="minorEastAsia"/>
        </w:rPr>
        <w:t xml:space="preserve">Приложение </w:t>
      </w:r>
      <w:r>
        <w:rPr>
          <w:rFonts w:eastAsiaTheme="minorEastAsia"/>
        </w:rPr>
        <w:t xml:space="preserve">№ </w:t>
      </w:r>
      <w:r>
        <w:rPr>
          <w:rFonts w:eastAsiaTheme="minorEastAsia"/>
        </w:rPr>
        <w:t xml:space="preserve">3</w:t>
      </w:r>
      <w:r>
        <w:rPr>
          <w:rFonts w:eastAsiaTheme="minorEastAsia"/>
        </w:rPr>
      </w:r>
      <w:r>
        <w:rPr>
          <w:rFonts w:eastAsiaTheme="minorEastAsia"/>
        </w:rPr>
      </w:r>
    </w:p>
    <w:p>
      <w:pPr>
        <w:ind w:firstLine="709"/>
        <w:jc w:val="right"/>
        <w:rPr>
          <w:rFonts w:eastAsiaTheme="minorHAnsi"/>
          <w:lang w:eastAsia="en-US"/>
        </w:rPr>
        <w:outlineLvl w:val="0"/>
      </w:pPr>
      <w:r>
        <w:rPr>
          <w:rFonts w:eastAsiaTheme="minorHAnsi"/>
          <w:lang w:eastAsia="en-US"/>
        </w:rPr>
        <w:t xml:space="preserve">к Административному регламенту</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по предоставлению</w:t>
      </w:r>
      <w:r>
        <w:rPr>
          <w:rFonts w:eastAsiaTheme="minorHAnsi"/>
          <w:lang w:eastAsia="en-US"/>
        </w:rPr>
      </w:r>
      <w:r>
        <w:rPr>
          <w:rFonts w:eastAsiaTheme="minorHAnsi"/>
          <w:lang w:eastAsia="en-US"/>
        </w:rPr>
      </w:r>
    </w:p>
    <w:p>
      <w:pPr>
        <w:ind w:firstLine="709"/>
        <w:jc w:val="right"/>
        <w:rPr>
          <w:rFonts w:eastAsiaTheme="minorHAnsi"/>
          <w:lang w:eastAsia="en-US"/>
        </w:rPr>
        <w:outlineLvl w:val="0"/>
      </w:pPr>
      <w:r>
        <w:t xml:space="preserve">муниципальной </w:t>
      </w:r>
      <w:r>
        <w:rPr>
          <w:rFonts w:eastAsiaTheme="minorHAnsi"/>
          <w:lang w:eastAsia="en-US"/>
        </w:rPr>
        <w:t xml:space="preserve"> услуги</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_______________________</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(наименование услуги)</w:t>
      </w:r>
      <w:r>
        <w:rPr>
          <w:rFonts w:eastAsiaTheme="minorHAnsi"/>
          <w:lang w:eastAsia="en-US"/>
        </w:rPr>
      </w:r>
      <w:r>
        <w:rPr>
          <w:rFonts w:eastAsiaTheme="minorHAnsi"/>
          <w:lang w:eastAsia="en-US"/>
        </w:rPr>
      </w:r>
    </w:p>
    <w:p>
      <w:pPr>
        <w:jc w:val="right"/>
        <w:widowControl w:val="off"/>
        <w:rPr>
          <w:rFonts w:eastAsiaTheme="minorEastAsia"/>
        </w:rPr>
      </w:pPr>
      <w:r>
        <w:rPr>
          <w:rFonts w:eastAsiaTheme="minorEastAsia"/>
        </w:rPr>
      </w:r>
      <w:r>
        <w:rPr>
          <w:rFonts w:eastAsiaTheme="minorEastAsia"/>
        </w:rPr>
      </w:r>
      <w:r>
        <w:rPr>
          <w:rFonts w:eastAsiaTheme="minorEastAsia"/>
        </w:rPr>
      </w:r>
    </w:p>
    <w:p>
      <w:pPr>
        <w:ind w:left="4536"/>
        <w:jc w:val="both"/>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________________________________________</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(Ф.И.О. физического лица и адрес проживания / наименование организации и ИНН)</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________________________________________</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(Ф.И.О. представителя заявителя и реквизиты доверенности)</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________________________________________</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Контактная информация:</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тел. ________________________________________</w:t>
      </w:r>
      <w:r>
        <w:rPr>
          <w:rFonts w:eastAsiaTheme="minorHAnsi"/>
          <w:lang w:eastAsia="en-US"/>
        </w:rPr>
      </w:r>
      <w:r>
        <w:rPr>
          <w:rFonts w:eastAsiaTheme="minorHAnsi"/>
          <w:lang w:eastAsia="en-US"/>
        </w:rPr>
      </w:r>
    </w:p>
    <w:p>
      <w:pPr>
        <w:ind w:left="4536"/>
        <w:rPr>
          <w:rFonts w:eastAsiaTheme="minorHAnsi"/>
          <w:lang w:eastAsia="en-US"/>
        </w:rPr>
      </w:pPr>
      <w:r>
        <w:rPr>
          <w:rFonts w:eastAsiaTheme="minorHAnsi"/>
          <w:lang w:eastAsia="en-US"/>
        </w:rPr>
        <w:t xml:space="preserve">эл. </w:t>
      </w:r>
      <w:r>
        <w:rPr>
          <w:rFonts w:eastAsiaTheme="minorHAnsi"/>
          <w:lang w:eastAsia="en-US"/>
        </w:rPr>
        <w:t xml:space="preserve">почта ______________________________________</w:t>
      </w:r>
      <w:r>
        <w:rPr>
          <w:rFonts w:eastAsiaTheme="minorHAnsi"/>
          <w:lang w:eastAsia="en-US"/>
        </w:rPr>
      </w:r>
      <w:r>
        <w:rPr>
          <w:rFonts w:eastAsiaTheme="minorHAnsi"/>
          <w:lang w:eastAsia="en-US"/>
        </w:rPr>
      </w:r>
    </w:p>
    <w:p>
      <w:pPr>
        <w:jc w:val="cente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jc w:val="center"/>
        <w:rPr>
          <w:rFonts w:eastAsiaTheme="minorHAnsi"/>
          <w:strike/>
          <w:lang w:eastAsia="en-US"/>
        </w:rPr>
      </w:pPr>
      <w:r>
        <w:rPr>
          <w:rFonts w:eastAsiaTheme="minorHAnsi"/>
          <w:lang w:eastAsia="en-US"/>
        </w:rPr>
        <w:t xml:space="preserve">УВЕДОМЛЕНИЕ</w:t>
      </w:r>
      <w:r>
        <w:rPr>
          <w:rFonts w:eastAsiaTheme="minorHAnsi"/>
          <w:strike/>
          <w:lang w:eastAsia="en-US"/>
        </w:rPr>
      </w:r>
      <w:r>
        <w:rPr>
          <w:rFonts w:eastAsiaTheme="minorHAnsi"/>
          <w:strike/>
          <w:lang w:eastAsia="en-US"/>
        </w:rPr>
      </w:r>
    </w:p>
    <w:p>
      <w:pPr>
        <w:jc w:val="center"/>
        <w:rPr>
          <w:rFonts w:eastAsiaTheme="minorHAnsi"/>
          <w:lang w:eastAsia="en-US"/>
        </w:rPr>
      </w:pPr>
      <w:r>
        <w:rPr>
          <w:rFonts w:eastAsiaTheme="minorHAnsi"/>
          <w:lang w:eastAsia="en-US"/>
        </w:rPr>
        <w:t xml:space="preserve">об отказе в приеме заявления и документов, необходимых</w:t>
      </w:r>
      <w:r>
        <w:rPr>
          <w:rFonts w:eastAsiaTheme="minorHAnsi"/>
          <w:lang w:eastAsia="en-US"/>
        </w:rPr>
        <w:br/>
        <w:t xml:space="preserve">для предоставления муниципальной услуги</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Настоящим подтверждается, что при приеме документов, необходимых для предоставления муниципальной услуги: «</w:t>
      </w:r>
      <w:r>
        <w:t xml:space="preserve">Приватизация имущества, находящегося в муниципальной собственности</w:t>
      </w:r>
      <w:r>
        <w:rPr>
          <w:rFonts w:eastAsiaTheme="minorHAnsi"/>
          <w:lang w:eastAsia="en-US"/>
        </w:rPr>
        <w:t xml:space="preserve">» были выявлены следующие основания для отказа в приеме документов:</w:t>
      </w:r>
      <w:r>
        <w:rPr>
          <w:rFonts w:eastAsiaTheme="minorHAnsi"/>
          <w:lang w:eastAsia="en-US"/>
        </w:rPr>
      </w:r>
      <w:r>
        <w:rPr>
          <w:rFonts w:eastAsiaTheme="minorHAnsi"/>
          <w:lang w:eastAsia="en-US"/>
        </w:rPr>
      </w:r>
    </w:p>
    <w:p>
      <w:pPr>
        <w:jc w:val="both"/>
        <w:rPr>
          <w:rFonts w:eastAsiaTheme="minorHAnsi"/>
          <w:lang w:eastAsia="en-US"/>
        </w:rPr>
      </w:pPr>
      <w:r>
        <w:rPr>
          <w:rFonts w:eastAsiaTheme="minorHAnsi"/>
          <w:lang w:eastAsia="en-US"/>
        </w:rPr>
        <w:t xml:space="preserve">_______________________________________________________________________</w:t>
      </w:r>
      <w:r>
        <w:rPr>
          <w:rFonts w:eastAsiaTheme="minorHAnsi"/>
          <w:lang w:eastAsia="en-US"/>
        </w:rPr>
      </w:r>
      <w:r>
        <w:rPr>
          <w:rFonts w:eastAsiaTheme="minorHAnsi"/>
          <w:lang w:eastAsia="en-US"/>
        </w:rPr>
      </w:r>
    </w:p>
    <w:p>
      <w:pPr>
        <w:jc w:val="both"/>
        <w:rPr>
          <w:rFonts w:eastAsiaTheme="minorHAnsi"/>
          <w:lang w:eastAsia="en-US"/>
        </w:rPr>
      </w:pPr>
      <w:r>
        <w:rPr>
          <w:rFonts w:eastAsiaTheme="minorHAnsi"/>
          <w:lang w:eastAsia="en-US"/>
        </w:rPr>
        <w:t xml:space="preserve">______________________________________________________________________________________________________________________________________________</w:t>
      </w:r>
      <w:r>
        <w:rPr>
          <w:rFonts w:eastAsiaTheme="minorHAnsi"/>
          <w:lang w:eastAsia="en-US"/>
        </w:rPr>
      </w:r>
      <w:r>
        <w:rPr>
          <w:rFonts w:eastAsiaTheme="minorHAnsi"/>
          <w:lang w:eastAsia="en-US"/>
        </w:rPr>
      </w:r>
    </w:p>
    <w:p>
      <w:pPr>
        <w:jc w:val="center"/>
        <w:rPr>
          <w:rFonts w:eastAsiaTheme="minorHAnsi"/>
          <w:lang w:eastAsia="en-US"/>
        </w:rPr>
      </w:pPr>
      <w:r>
        <w:rPr>
          <w:rFonts w:eastAsiaTheme="minorHAnsi"/>
          <w:lang w:eastAsia="en-US"/>
        </w:rPr>
        <w:t xml:space="preserve">(указываются основания для отказа в приеме документов, предусмотренные </w:t>
      </w:r>
      <w:r>
        <w:rPr>
          <w:rFonts w:eastAsiaTheme="minorHAnsi"/>
          <w:lang w:eastAsia="en-US"/>
        </w:rPr>
        <w:t xml:space="preserve">п. 2.12 </w:t>
      </w:r>
      <w:r>
        <w:rPr>
          <w:rFonts w:eastAsiaTheme="minorHAnsi"/>
          <w:lang w:eastAsia="en-US"/>
        </w:rPr>
        <w:t xml:space="preserve">регламента)</w:t>
      </w:r>
      <w:r>
        <w:rPr>
          <w:rFonts w:eastAsiaTheme="minorHAnsi"/>
          <w:lang w:eastAsia="en-US"/>
        </w:rPr>
      </w:r>
      <w:r>
        <w:rPr>
          <w:rFonts w:eastAsiaTheme="minorHAnsi"/>
          <w:lang w:eastAsia="en-US"/>
        </w:rPr>
      </w:r>
    </w:p>
    <w:p>
      <w:pPr>
        <w:ind w:firstLine="709"/>
        <w:jc w:val="both"/>
        <w:spacing w:after="200"/>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ind w:firstLine="709"/>
        <w:jc w:val="both"/>
        <w:spacing w:after="200"/>
        <w:rPr>
          <w:rFonts w:eastAsiaTheme="minorHAnsi"/>
          <w:lang w:eastAsia="en-US"/>
        </w:rPr>
      </w:pPr>
      <w:r>
        <w:rPr>
          <w:rFonts w:eastAsiaTheme="minorHAnsi"/>
          <w:lang w:eastAsia="en-US"/>
        </w:rPr>
        <w:t xml:space="preserve">В связи с изложенным принято решение об отказе в приеме заявления и иных документов, необходимых для предоставления муниципальной услуги.</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Для получения услуги заявителю необходимо представить следующие документы:</w:t>
      </w:r>
      <w:r>
        <w:rPr>
          <w:rFonts w:eastAsiaTheme="minorHAnsi"/>
          <w:lang w:eastAsia="en-US"/>
        </w:rPr>
      </w:r>
      <w:r>
        <w:rPr>
          <w:rFonts w:eastAsiaTheme="minorHAnsi"/>
          <w:lang w:eastAsia="en-US"/>
        </w:rPr>
      </w:r>
    </w:p>
    <w:p>
      <w:pPr>
        <w:jc w:val="both"/>
        <w:spacing w:before="240"/>
        <w:rPr>
          <w:rFonts w:eastAsiaTheme="minorHAnsi"/>
          <w:lang w:eastAsia="en-US"/>
        </w:rPr>
      </w:pPr>
      <w:r>
        <w:rPr>
          <w:rFonts w:eastAsiaTheme="minorHAnsi"/>
          <w:lang w:eastAsia="en-US"/>
        </w:rPr>
        <w:t xml:space="preserve">____________________________________________________________________________</w:t>
      </w:r>
      <w:r>
        <w:rPr>
          <w:rFonts w:eastAsiaTheme="minorHAnsi"/>
          <w:lang w:eastAsia="en-US"/>
        </w:rPr>
      </w:r>
      <w:r>
        <w:rPr>
          <w:rFonts w:eastAsiaTheme="minorHAnsi"/>
          <w:lang w:eastAsia="en-US"/>
        </w:rPr>
      </w:r>
    </w:p>
    <w:p>
      <w:pPr>
        <w:jc w:val="center"/>
        <w:rPr>
          <w:rFonts w:eastAsiaTheme="minorHAnsi"/>
          <w:lang w:eastAsia="en-US"/>
        </w:rPr>
      </w:pPr>
      <w:r>
        <w:rPr>
          <w:rFonts w:eastAsiaTheme="minorHAnsi"/>
          <w:lang w:eastAsia="en-US"/>
        </w:rPr>
        <w:t xml:space="preserve"> </w:t>
      </w:r>
      <w:r>
        <w:rPr>
          <w:rFonts w:eastAsiaTheme="minorHAnsi"/>
          <w:lang w:eastAsia="en-US"/>
        </w:rPr>
        <w:t xml:space="preserve">(указывается перечень документов в случае, если основанием для отказа является</w:t>
      </w:r>
      <w:r>
        <w:rPr>
          <w:rFonts w:eastAsiaTheme="minorHAnsi"/>
          <w:lang w:eastAsia="en-US"/>
        </w:rPr>
      </w:r>
      <w:r>
        <w:rPr>
          <w:rFonts w:eastAsiaTheme="minorHAnsi"/>
          <w:lang w:eastAsia="en-US"/>
        </w:rPr>
      </w:r>
    </w:p>
    <w:p>
      <w:pPr>
        <w:jc w:val="center"/>
        <w:rPr>
          <w:rFonts w:eastAsiaTheme="minorHAnsi"/>
          <w:lang w:eastAsia="en-US"/>
        </w:rPr>
      </w:pPr>
      <w:r>
        <w:rPr>
          <w:rFonts w:eastAsiaTheme="minorHAnsi"/>
          <w:lang w:eastAsia="en-US"/>
        </w:rPr>
        <w:t xml:space="preserve">представление неполного комплекта документов)</w:t>
      </w:r>
      <w:r>
        <w:rPr>
          <w:rFonts w:eastAsiaTheme="minorHAnsi"/>
          <w:lang w:eastAsia="en-US"/>
        </w:rPr>
      </w:r>
      <w:r>
        <w:rPr>
          <w:rFonts w:eastAsiaTheme="minorHAnsi"/>
          <w:lang w:eastAsia="en-US"/>
        </w:rPr>
      </w:r>
    </w:p>
    <w:p>
      <w:pPr>
        <w:spacing w:before="120"/>
        <w:rPr>
          <w:rFonts w:eastAsiaTheme="minorHAnsi"/>
          <w:lang w:eastAsia="en-US"/>
        </w:rPr>
      </w:pPr>
      <w:r>
        <w:rPr>
          <w:rFonts w:eastAsiaTheme="minorHAnsi"/>
          <w:lang w:eastAsia="en-US"/>
        </w:rPr>
        <w:t xml:space="preserve">______________________________       _______________     ____________________</w:t>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t xml:space="preserve">(должностное лицо (специалист МФЦ)            (подпись)                   (инициалы, фамилия)                    </w:t>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t xml:space="preserve">(дата)       </w:t>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t xml:space="preserve">М.П.</w:t>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jc w:val="both"/>
        <w:rPr>
          <w:rFonts w:eastAsiaTheme="minorHAnsi"/>
          <w:lang w:eastAsia="en-US"/>
        </w:rPr>
      </w:pPr>
      <w:r>
        <w:rPr>
          <w:rFonts w:eastAsiaTheme="minorHAnsi"/>
          <w:lang w:eastAsia="en-US"/>
        </w:rPr>
        <w:t xml:space="preserve">Подпись заявителя, подтверждающая получение решения об отказе в приеме документов:</w:t>
      </w:r>
      <w:r>
        <w:rPr>
          <w:rFonts w:eastAsiaTheme="minorHAnsi"/>
          <w:lang w:eastAsia="en-US"/>
        </w:rPr>
      </w:r>
      <w:r>
        <w:rPr>
          <w:rFonts w:eastAsiaTheme="minorHAnsi"/>
          <w:lang w:eastAsia="en-US"/>
        </w:rPr>
      </w:r>
    </w:p>
    <w:p>
      <w:pPr>
        <w:widowControl w:val="off"/>
        <w:rPr>
          <w:rFonts w:ascii="Calibri" w:hAnsi="Calibri" w:cs="Calibri"/>
        </w:rPr>
      </w:pPr>
      <w:r>
        <w:rPr>
          <w:rFonts w:ascii="Calibri" w:hAnsi="Calibri" w:cs="Calibri"/>
        </w:rPr>
        <w:t xml:space="preserve">      ________________</w:t>
      </w:r>
      <w:r>
        <w:rPr>
          <w:rFonts w:ascii="Calibri" w:hAnsi="Calibri" w:cs="Calibri"/>
        </w:rPr>
        <w:tab/>
        <w:t xml:space="preserve">         ___________________________________________</w:t>
      </w:r>
      <w:r>
        <w:rPr>
          <w:rFonts w:ascii="Calibri" w:hAnsi="Calibri" w:cs="Calibri"/>
        </w:rPr>
        <w:tab/>
        <w:t xml:space="preserve">__________</w:t>
      </w:r>
      <w:r>
        <w:rPr>
          <w:rFonts w:ascii="Calibri" w:hAnsi="Calibri" w:cs="Calibri"/>
        </w:rPr>
      </w:r>
      <w:r>
        <w:rPr>
          <w:rFonts w:ascii="Calibri" w:hAnsi="Calibri" w:cs="Calibri"/>
        </w:rPr>
      </w:r>
    </w:p>
    <w:p>
      <w:pPr>
        <w:ind w:firstLine="708"/>
        <w:spacing w:after="200" w:line="276" w:lineRule="auto"/>
        <w:rPr>
          <w:rFonts w:eastAsiaTheme="minorHAnsi"/>
        </w:rPr>
      </w:pPr>
      <w:r>
        <w:rPr>
          <w:rFonts w:eastAsiaTheme="minorHAnsi"/>
        </w:rPr>
        <w:t xml:space="preserve">(подпись)</w:t>
      </w:r>
      <w:r>
        <w:rPr>
          <w:rFonts w:eastAsiaTheme="minorHAnsi"/>
        </w:rPr>
        <w:tab/>
      </w:r>
      <w:r>
        <w:rPr>
          <w:rFonts w:eastAsiaTheme="minorHAnsi"/>
        </w:rPr>
        <w:tab/>
        <w:t xml:space="preserve">(Ф.И.О. заявителя/представителя заявителя)</w:t>
      </w:r>
      <w:r>
        <w:rPr>
          <w:rFonts w:eastAsiaTheme="minorHAnsi"/>
        </w:rPr>
        <w:tab/>
        <w:t xml:space="preserve">    (дата)</w:t>
      </w:r>
      <w:r>
        <w:rPr>
          <w:rFonts w:eastAsiaTheme="minorHAnsi"/>
        </w:rPr>
      </w:r>
      <w:r>
        <w:rPr>
          <w:rFonts w:eastAsiaTheme="minorHAnsi"/>
        </w:rPr>
      </w:r>
    </w:p>
    <w:p>
      <w:pPr>
        <w:jc w:val="right"/>
      </w:pPr>
      <w:r/>
      <w:r/>
    </w:p>
    <w:p>
      <w:pPr>
        <w:jc w:val="right"/>
        <w:widowControl w:val="off"/>
        <w:rPr>
          <w:rFonts w:eastAsiaTheme="minorEastAsia"/>
        </w:rPr>
      </w:pPr>
      <w:r>
        <w:rPr>
          <w:rFonts w:eastAsiaTheme="minorEastAsia"/>
        </w:rPr>
        <w:t xml:space="preserve">Приложение</w:t>
      </w:r>
      <w:r>
        <w:rPr>
          <w:rFonts w:eastAsiaTheme="minorEastAsia"/>
        </w:rPr>
        <w:t xml:space="preserve"> </w:t>
      </w:r>
      <w:r>
        <w:rPr>
          <w:rFonts w:eastAsiaTheme="minorEastAsia"/>
        </w:rPr>
        <w:t xml:space="preserve">№ </w:t>
      </w:r>
      <w:r>
        <w:rPr>
          <w:rFonts w:eastAsiaTheme="minorEastAsia"/>
        </w:rPr>
        <w:t xml:space="preserve">4</w:t>
      </w:r>
      <w:r>
        <w:rPr>
          <w:rFonts w:eastAsiaTheme="minorEastAsia"/>
        </w:rPr>
      </w:r>
      <w:r>
        <w:rPr>
          <w:rFonts w:eastAsiaTheme="minorEastAsia"/>
        </w:rPr>
      </w:r>
    </w:p>
    <w:p>
      <w:pPr>
        <w:ind w:firstLine="709"/>
        <w:jc w:val="right"/>
        <w:rPr>
          <w:rFonts w:eastAsiaTheme="minorHAnsi"/>
          <w:lang w:eastAsia="en-US"/>
        </w:rPr>
        <w:outlineLvl w:val="0"/>
      </w:pPr>
      <w:r>
        <w:rPr>
          <w:rFonts w:eastAsiaTheme="minorHAnsi"/>
          <w:lang w:eastAsia="en-US"/>
        </w:rPr>
        <w:t xml:space="preserve">к Административному регламенту</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по предоставлению</w:t>
      </w:r>
      <w:r>
        <w:rPr>
          <w:rFonts w:eastAsiaTheme="minorHAnsi"/>
          <w:lang w:eastAsia="en-US"/>
        </w:rPr>
      </w:r>
      <w:r>
        <w:rPr>
          <w:rFonts w:eastAsiaTheme="minorHAnsi"/>
          <w:lang w:eastAsia="en-US"/>
        </w:rPr>
      </w:r>
    </w:p>
    <w:p>
      <w:pPr>
        <w:ind w:firstLine="709"/>
        <w:jc w:val="right"/>
        <w:rPr>
          <w:rFonts w:eastAsiaTheme="minorHAnsi"/>
          <w:lang w:eastAsia="en-US"/>
        </w:rPr>
        <w:outlineLvl w:val="0"/>
      </w:pPr>
      <w:r>
        <w:t xml:space="preserve">муниципальной </w:t>
      </w:r>
      <w:r>
        <w:rPr>
          <w:rFonts w:eastAsiaTheme="minorHAnsi"/>
          <w:lang w:eastAsia="en-US"/>
        </w:rPr>
        <w:t xml:space="preserve"> услуги</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_______________________</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(наименование услуги)</w:t>
      </w:r>
      <w:r>
        <w:rPr>
          <w:rFonts w:eastAsiaTheme="minorHAnsi"/>
          <w:lang w:eastAsia="en-US"/>
        </w:rPr>
      </w:r>
      <w:r>
        <w:rPr>
          <w:rFonts w:eastAsiaTheme="minorHAnsi"/>
          <w:lang w:eastAsia="en-US"/>
        </w:rPr>
      </w:r>
    </w:p>
    <w:p>
      <w:pPr>
        <w:jc w:val="right"/>
        <w:widowControl w:val="off"/>
        <w:rPr>
          <w:rFonts w:eastAsiaTheme="minorEastAsia"/>
        </w:rPr>
      </w:pPr>
      <w:r>
        <w:rPr>
          <w:rFonts w:eastAsiaTheme="minorEastAsia"/>
        </w:rPr>
      </w:r>
      <w:r>
        <w:rPr>
          <w:rFonts w:eastAsiaTheme="minorEastAsia"/>
        </w:rPr>
      </w:r>
      <w:r>
        <w:rPr>
          <w:rFonts w:eastAsiaTheme="minorEastAsia"/>
        </w:rPr>
      </w:r>
    </w:p>
    <w:p>
      <w:pPr>
        <w:widowControl w:val="off"/>
        <w:rPr>
          <w:rFonts w:ascii="Calibri" w:hAnsi="Calibri" w:cs="Calibri"/>
        </w:rPr>
      </w:pPr>
      <w:r>
        <w:rPr>
          <w:rFonts w:ascii="Calibri" w:hAnsi="Calibri" w:cs="Calibri"/>
        </w:rPr>
      </w:r>
      <w:r>
        <w:rPr>
          <w:rFonts w:ascii="Calibri" w:hAnsi="Calibri" w:cs="Calibri"/>
        </w:rPr>
      </w:r>
      <w:r>
        <w:rPr>
          <w:rFonts w:ascii="Calibri" w:hAnsi="Calibri" w:cs="Calibri"/>
        </w:rPr>
      </w:r>
    </w:p>
    <w:p>
      <w:pPr>
        <w:jc w:val="right"/>
        <w:widowControl w:val="off"/>
      </w:pPr>
      <w:r>
        <w:rPr>
          <w:rFonts w:ascii="Courier New" w:hAnsi="Courier New" w:cs="Courier New"/>
        </w:rPr>
        <w:t xml:space="preserve">                                               </w:t>
      </w:r>
      <w:r>
        <w:t xml:space="preserve">____________________________</w:t>
      </w:r>
      <w:r/>
    </w:p>
    <w:p>
      <w:pPr>
        <w:jc w:val="right"/>
        <w:widowControl w:val="off"/>
      </w:pPr>
      <w:r>
        <w:t xml:space="preserve">                                               ____________________________</w:t>
      </w:r>
      <w:r/>
    </w:p>
    <w:p>
      <w:pPr>
        <w:jc w:val="right"/>
        <w:widowControl w:val="off"/>
      </w:pPr>
      <w:r>
        <w:t xml:space="preserve">                                               ____________________________</w:t>
      </w:r>
      <w:r/>
    </w:p>
    <w:p>
      <w:pPr>
        <w:jc w:val="right"/>
        <w:widowControl w:val="off"/>
      </w:pPr>
      <w:r>
        <w:t xml:space="preserve">                                               ____________________________</w:t>
      </w:r>
      <w:r/>
    </w:p>
    <w:p>
      <w:pPr>
        <w:jc w:val="right"/>
        <w:widowControl w:val="off"/>
      </w:pPr>
      <w:r>
        <w:t xml:space="preserve">                                               </w:t>
      </w:r>
      <w:r>
        <w:t xml:space="preserve">(контактные данные заявителя</w:t>
      </w:r>
      <w:r/>
    </w:p>
    <w:p>
      <w:pPr>
        <w:jc w:val="right"/>
        <w:widowControl w:val="off"/>
      </w:pPr>
      <w:r>
        <w:t xml:space="preserve">                                                            адрес, телефон)</w:t>
      </w:r>
      <w:r/>
    </w:p>
    <w:p>
      <w:pPr>
        <w:jc w:val="both"/>
        <w:widowControl w:val="off"/>
        <w:rPr>
          <w:rFonts w:ascii="Courier New" w:hAnsi="Courier New" w:cs="Courier New"/>
        </w:rPr>
      </w:pPr>
      <w:r>
        <w:rPr>
          <w:rFonts w:ascii="Courier New" w:hAnsi="Courier New" w:cs="Courier New"/>
        </w:rPr>
      </w:r>
      <w:r>
        <w:rPr>
          <w:rFonts w:ascii="Courier New" w:hAnsi="Courier New" w:cs="Courier New"/>
        </w:rPr>
      </w:r>
      <w:r>
        <w:rPr>
          <w:rFonts w:ascii="Courier New" w:hAnsi="Courier New" w:cs="Courier New"/>
        </w:rPr>
      </w:r>
    </w:p>
    <w:p>
      <w:pPr>
        <w:jc w:val="center"/>
        <w:widowControl w:val="off"/>
      </w:pPr>
      <w:r>
        <w:t xml:space="preserve">РЕШЕНИЕ</w:t>
      </w:r>
      <w:r/>
    </w:p>
    <w:p>
      <w:pPr>
        <w:jc w:val="center"/>
        <w:widowControl w:val="off"/>
      </w:pPr>
      <w:r>
        <w:t xml:space="preserve">об отказе в предоставлении муниципальной услуги</w:t>
      </w:r>
      <w:r/>
    </w:p>
    <w:p>
      <w:pPr>
        <w:jc w:val="center"/>
        <w:widowControl w:val="off"/>
      </w:pPr>
      <w:r>
        <w:t xml:space="preserve">от ___________№_______</w:t>
      </w:r>
      <w:r/>
    </w:p>
    <w:p>
      <w:pPr>
        <w:jc w:val="both"/>
        <w:widowControl w:val="off"/>
        <w:rPr>
          <w:rFonts w:ascii="Courier New" w:hAnsi="Courier New" w:cs="Courier New"/>
        </w:rPr>
      </w:pPr>
      <w:r>
        <w:rPr>
          <w:rFonts w:ascii="Courier New" w:hAnsi="Courier New" w:cs="Courier New"/>
        </w:rPr>
      </w:r>
      <w:r>
        <w:rPr>
          <w:rFonts w:ascii="Courier New" w:hAnsi="Courier New" w:cs="Courier New"/>
        </w:rPr>
      </w:r>
      <w:r>
        <w:rPr>
          <w:rFonts w:ascii="Courier New" w:hAnsi="Courier New" w:cs="Courier New"/>
        </w:rPr>
      </w:r>
    </w:p>
    <w:tbl>
      <w:tblPr>
        <w:tblW w:w="0" w:type="auto"/>
        <w:tblBorders>
          <w:bottom w:val="single" w:color="auto" w:sz="4" w:space="0"/>
        </w:tblBorders>
        <w:tblLayout w:type="fixed"/>
        <w:tblCellMar>
          <w:left w:w="62" w:type="dxa"/>
          <w:top w:w="102" w:type="dxa"/>
          <w:right w:w="62" w:type="dxa"/>
          <w:bottom w:w="102" w:type="dxa"/>
        </w:tblCellMar>
        <w:tblLook w:val="0000" w:firstRow="0" w:lastRow="0" w:firstColumn="0" w:lastColumn="0" w:noHBand="0" w:noVBand="0"/>
      </w:tblPr>
      <w:tblGrid>
        <w:gridCol w:w="9071"/>
      </w:tblGrid>
      <w:tr>
        <w:tblPrEx/>
        <w:trPr/>
        <w:tc>
          <w:tcPr>
            <w:tcBorders>
              <w:top w:val="none" w:color="000000" w:sz="4" w:space="0"/>
              <w:left w:val="none" w:color="000000" w:sz="4" w:space="0"/>
              <w:bottom w:val="none" w:color="000000" w:sz="4" w:space="0"/>
              <w:right w:val="none" w:color="000000" w:sz="4" w:space="0"/>
            </w:tcBorders>
            <w:tcW w:w="9071" w:type="dxa"/>
            <w:textDirection w:val="lrTb"/>
            <w:noWrap w:val="false"/>
          </w:tcPr>
          <w:p>
            <w:pPr>
              <w:ind w:firstLine="709"/>
              <w:jc w:val="both"/>
              <w:widowControl w:val="off"/>
            </w:pPr>
            <w:r>
              <w:t xml:space="preserve">По результатам рассмотрения заявления о предоставлении </w:t>
            </w:r>
            <w:r>
              <w:rPr>
                <w:rFonts w:eastAsiaTheme="minorHAnsi"/>
                <w:lang w:eastAsia="en-US"/>
              </w:rPr>
              <w:t xml:space="preserve">муниципальной услуги: «</w:t>
            </w:r>
            <w:r>
              <w:t xml:space="preserve">Приватизация имущества, находящегося в муниципальной собственности</w:t>
            </w:r>
            <w:r>
              <w:rPr>
                <w:rFonts w:eastAsiaTheme="minorHAnsi"/>
                <w:lang w:eastAsia="en-US"/>
              </w:rPr>
              <w:t xml:space="preserve">» </w:t>
            </w:r>
            <w:r>
              <w:t xml:space="preserve">от __________ №____ и приложенных к нему документов, принято решение об отказе в предоставлении муниципальной услуги по следующим основаниям:</w:t>
            </w:r>
            <w:r/>
          </w:p>
        </w:tc>
      </w:tr>
      <w:tr>
        <w:tblPrEx/>
        <w:trPr/>
        <w:tc>
          <w:tcPr>
            <w:tcBorders>
              <w:top w:val="none" w:color="000000" w:sz="4" w:space="0"/>
              <w:left w:val="none" w:color="000000" w:sz="4" w:space="0"/>
              <w:bottom w:val="single" w:color="auto" w:sz="4" w:space="0"/>
              <w:right w:val="none" w:color="000000" w:sz="4" w:space="0"/>
            </w:tcBorders>
            <w:tcW w:w="9071" w:type="dxa"/>
            <w:textDirection w:val="lrTb"/>
            <w:noWrap w:val="false"/>
          </w:tcPr>
          <w:p>
            <w:pPr>
              <w:jc w:val="center"/>
              <w:widowControl w:val="off"/>
            </w:pPr>
            <w:r/>
            <w:r/>
          </w:p>
        </w:tc>
      </w:tr>
      <w:tr>
        <w:tblPrEx>
          <w:tblBorders>
            <w:insideH w:val="single" w:color="auto" w:sz="4" w:space="0"/>
          </w:tblBorders>
        </w:tblPrEx>
        <w:trPr/>
        <w:tc>
          <w:tcPr>
            <w:tcBorders>
              <w:top w:val="single" w:color="auto" w:sz="4" w:space="0"/>
              <w:left w:val="none" w:color="000000" w:sz="4" w:space="0"/>
              <w:bottom w:val="single" w:color="auto" w:sz="4" w:space="0"/>
              <w:right w:val="none" w:color="000000" w:sz="4" w:space="0"/>
            </w:tcBorders>
            <w:tcW w:w="9071" w:type="dxa"/>
            <w:textDirection w:val="lrTb"/>
            <w:noWrap w:val="false"/>
          </w:tcPr>
          <w:p>
            <w:pPr>
              <w:jc w:val="center"/>
              <w:widowControl w:val="off"/>
            </w:pPr>
            <w:r/>
            <w:r/>
          </w:p>
        </w:tc>
      </w:tr>
      <w:tr>
        <w:tblPrEx>
          <w:tblBorders>
            <w:insideH w:val="single" w:color="auto" w:sz="4" w:space="0"/>
          </w:tblBorders>
        </w:tblPrEx>
        <w:trPr/>
        <w:tc>
          <w:tcPr>
            <w:tcBorders>
              <w:top w:val="single" w:color="auto" w:sz="4" w:space="0"/>
              <w:left w:val="none" w:color="000000" w:sz="4" w:space="0"/>
              <w:bottom w:val="single" w:color="auto" w:sz="4" w:space="0"/>
              <w:right w:val="none" w:color="000000" w:sz="4" w:space="0"/>
            </w:tcBorders>
            <w:tcW w:w="9071" w:type="dxa"/>
            <w:textDirection w:val="lrTb"/>
            <w:noWrap w:val="false"/>
          </w:tcPr>
          <w:p>
            <w:pPr>
              <w:jc w:val="center"/>
              <w:widowControl w:val="off"/>
            </w:pPr>
            <w:r/>
            <w:r/>
          </w:p>
        </w:tc>
      </w:tr>
      <w:tr>
        <w:tblPrEx/>
        <w:trPr/>
        <w:tc>
          <w:tcPr>
            <w:tcBorders>
              <w:top w:val="single" w:color="auto" w:sz="4" w:space="0"/>
              <w:left w:val="none" w:color="000000" w:sz="4" w:space="0"/>
              <w:bottom w:val="none" w:color="000000" w:sz="4" w:space="0"/>
              <w:right w:val="none" w:color="000000" w:sz="4" w:space="0"/>
            </w:tcBorders>
            <w:tcW w:w="9071" w:type="dxa"/>
            <w:textDirection w:val="lrTb"/>
            <w:noWrap w:val="false"/>
          </w:tcPr>
          <w:p>
            <w:pPr>
              <w:ind w:firstLine="709"/>
              <w:jc w:val="both"/>
              <w:widowControl w:val="off"/>
            </w:pPr>
            <w:r>
              <w:t xml:space="preserve">(указываются наименование основания</w:t>
            </w:r>
            <w:r>
              <w:t xml:space="preserve"> отказа в соответствии с п. 2.12</w:t>
            </w:r>
            <w:r>
              <w:t xml:space="preserve"> регламента и разъяснение причин отказа в предоставлении муниципальной услуги)</w:t>
            </w:r>
            <w:r/>
          </w:p>
        </w:tc>
      </w:tr>
      <w:tr>
        <w:tblPrEx/>
        <w:trPr/>
        <w:tc>
          <w:tcPr>
            <w:tcBorders>
              <w:top w:val="none" w:color="000000" w:sz="4" w:space="0"/>
              <w:left w:val="none" w:color="000000" w:sz="4" w:space="0"/>
              <w:bottom w:val="none" w:color="000000" w:sz="4" w:space="0"/>
              <w:right w:val="none" w:color="000000" w:sz="4" w:space="0"/>
            </w:tcBorders>
            <w:tcW w:w="9071" w:type="dxa"/>
            <w:textDirection w:val="lrTb"/>
            <w:noWrap w:val="false"/>
          </w:tcPr>
          <w:p>
            <w:pPr>
              <w:ind w:firstLine="709"/>
              <w:jc w:val="both"/>
              <w:widowControl w:val="off"/>
            </w:pPr>
            <w:r>
              <w:t xml:space="preserve">Вы вправе повторно обратиться в Администрацию с заявлением о предоставлении муниципальной услуги после устранения указанных нарушений.</w:t>
            </w:r>
            <w:r/>
          </w:p>
          <w:p>
            <w:pPr>
              <w:ind w:firstLine="709"/>
              <w:jc w:val="both"/>
              <w:widowControl w:val="off"/>
            </w:pPr>
            <w:r>
              <w:t xml:space="preserve">Данное решение может быть обжаловано в досудебном порядке путем направления жалобы в Администрацию, а также в судебном порядке.</w:t>
            </w:r>
            <w:r/>
          </w:p>
        </w:tc>
      </w:tr>
    </w:tbl>
    <w:p>
      <w:pPr>
        <w:jc w:val="both"/>
        <w:widowControl w:val="off"/>
      </w:pPr>
      <w:r/>
      <w:r/>
    </w:p>
    <w:p>
      <w:pPr>
        <w:jc w:val="both"/>
        <w:widowControl w:val="off"/>
      </w:pPr>
      <w:r/>
      <w:r/>
    </w:p>
    <w:p>
      <w:pPr>
        <w:jc w:val="both"/>
        <w:widowControl w:val="off"/>
      </w:pPr>
      <w:r>
        <w:t xml:space="preserve">Глава Администра</w:t>
      </w:r>
      <w:r>
        <w:t xml:space="preserve">ции                                                         </w:t>
      </w:r>
      <w:r>
        <w:t xml:space="preserve">   ____________________________</w:t>
      </w:r>
      <w:r/>
    </w:p>
    <w:p>
      <w:r/>
      <w:r/>
    </w:p>
    <w:sectPr>
      <w:footnotePr/>
      <w:endnotePr/>
      <w:type w:val="nextPage"/>
      <w:pgSz w:w="11906" w:h="16838" w:orient="portrait"/>
      <w:pgMar w:top="1134" w:right="850" w:bottom="1134" w:left="1701"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MT">
    <w:panose1 w:val="020B0604020202020204"/>
  </w:font>
  <w:font w:name="Times New Roman CYR">
    <w:panose1 w:val="02020603050405020304"/>
  </w:font>
  <w:font w:name="Symbol">
    <w:panose1 w:val="05010000000000000000"/>
  </w:font>
  <w:font w:name="Wingdings">
    <w:panose1 w:val="05010000000000000000"/>
  </w:font>
  <w:font w:name="Tahoma">
    <w:panose1 w:val="020B0604030504040204"/>
  </w:font>
  <w:font w:name="Courier New">
    <w:panose1 w:val="02070309020205020404"/>
  </w:font>
  <w:font w:name="Calibri">
    <w:panose1 w:val="020F0502020204030204"/>
  </w:font>
  <w:font w:name="Times New Roman">
    <w:panose1 w:val="02020603050405020304"/>
  </w:font>
  <w:font w:name="Arial">
    <w:panose1 w:val="020B060402020202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jc w:val="both"/>
        <w:rPr>
          <w:rFonts w:eastAsiaTheme="minorEastAsia"/>
        </w:rPr>
      </w:pPr>
      <w:r>
        <w:rPr>
          <w:rStyle w:val="890"/>
        </w:rPr>
        <w:footnoteRef/>
      </w:r>
      <w:r>
        <w:t xml:space="preserve"> </w:t>
      </w:r>
      <w:r>
        <w:rPr>
          <w:rFonts w:eastAsiaTheme="minorEastAsia"/>
        </w:rPr>
        <w:t xml:space="preserve">муниципальная услуга предоставляется ОМСУ муниципальных районов, городских поселений, муниципального  и городского округов Ленинградской области.</w:t>
      </w:r>
      <w:r>
        <w:rPr>
          <w:rFonts w:eastAsiaTheme="minorEastAsia"/>
        </w:rPr>
      </w:r>
      <w:r>
        <w:rPr>
          <w:rFonts w:eastAsiaTheme="minorEastAsia"/>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346305932"/>
      <w:docPartObj>
        <w:docPartGallery w:val="Page Numbers (Top of Page)"/>
        <w:docPartUnique w:val="true"/>
      </w:docPartObj>
      <w:rPr/>
    </w:sdtPr>
    <w:sdtContent>
      <w:p>
        <w:pPr>
          <w:pStyle w:val="875"/>
          <w:jc w:val="center"/>
        </w:pPr>
        <w:r>
          <w:fldChar w:fldCharType="begin"/>
        </w:r>
        <w:r>
          <w:instrText xml:space="preserve">PAGE   \* MERGEFORMAT</w:instrText>
        </w:r>
        <w:r>
          <w:fldChar w:fldCharType="separate"/>
        </w:r>
        <w:r>
          <w:t xml:space="preserve">13</w:t>
        </w:r>
        <w:r>
          <w:fldChar w:fldCharType="end"/>
        </w:r>
        <w:r/>
      </w:p>
    </w:sdtContent>
  </w:sdt>
  <w:p>
    <w:pPr>
      <w:pStyle w:val="875"/>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upperRoman"/>
      <w:isLgl w:val="false"/>
      <w:suff w:val="tab"/>
      <w:lvlText w:val="%1."/>
      <w:lvlJc w:val="left"/>
      <w:pPr>
        <w:ind w:left="1080" w:hanging="72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928" w:hanging="360"/>
      </w:pPr>
      <w:rPr>
        <w:rFonts w:ascii="Times New Roman" w:hAnsi="Times New Roman" w:eastAsia="Calibri" w:cs="Times New Roman"/>
        <w:strike w:val="0"/>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
    <w:multiLevelType w:val="hybridMultilevel"/>
    <w:lvl w:ilvl="0">
      <w:start w:val="1"/>
      <w:numFmt w:val="decimal"/>
      <w:isLgl w:val="false"/>
      <w:suff w:val="tab"/>
      <w:lvlText w:val="%1."/>
      <w:lvlJc w:val="left"/>
      <w:pPr>
        <w:ind w:left="1215" w:hanging="1215"/>
      </w:pPr>
      <w:rPr>
        <w:rFonts w:hint="default" w:ascii="Times New Roman" w:hAnsi="Times New Roman" w:cs="Times New Roman"/>
        <w:sz w:val="28"/>
      </w:rPr>
    </w:lvl>
    <w:lvl w:ilvl="1">
      <w:start w:val="1"/>
      <w:numFmt w:val="decimal"/>
      <w:isLgl w:val="false"/>
      <w:suff w:val="tab"/>
      <w:lvlText w:val="%1.%2."/>
      <w:lvlJc w:val="left"/>
      <w:pPr>
        <w:ind w:left="1755" w:hanging="1215"/>
      </w:pPr>
      <w:rPr>
        <w:rFonts w:hint="default" w:ascii="Times New Roman" w:hAnsi="Times New Roman" w:cs="Times New Roman"/>
        <w:sz w:val="28"/>
      </w:rPr>
    </w:lvl>
    <w:lvl w:ilvl="2">
      <w:start w:val="1"/>
      <w:numFmt w:val="decimal"/>
      <w:isLgl w:val="false"/>
      <w:suff w:val="tab"/>
      <w:lvlText w:val="%1.%2.%3."/>
      <w:lvlJc w:val="left"/>
      <w:pPr>
        <w:ind w:left="2295" w:hanging="1215"/>
      </w:pPr>
      <w:rPr>
        <w:rFonts w:hint="default" w:ascii="Times New Roman" w:hAnsi="Times New Roman" w:cs="Times New Roman"/>
        <w:sz w:val="28"/>
      </w:rPr>
    </w:lvl>
    <w:lvl w:ilvl="3">
      <w:start w:val="1"/>
      <w:numFmt w:val="decimal"/>
      <w:isLgl w:val="false"/>
      <w:suff w:val="tab"/>
      <w:lvlText w:val="%1.%2.%3.%4."/>
      <w:lvlJc w:val="left"/>
      <w:pPr>
        <w:ind w:left="2835" w:hanging="1215"/>
      </w:pPr>
      <w:rPr>
        <w:rFonts w:hint="default" w:ascii="Times New Roman" w:hAnsi="Times New Roman" w:cs="Times New Roman"/>
        <w:sz w:val="28"/>
      </w:rPr>
    </w:lvl>
    <w:lvl w:ilvl="4">
      <w:start w:val="1"/>
      <w:numFmt w:val="decimal"/>
      <w:isLgl w:val="false"/>
      <w:suff w:val="tab"/>
      <w:lvlText w:val="%1.%2.%3.%4.%5."/>
      <w:lvlJc w:val="left"/>
      <w:pPr>
        <w:ind w:left="3375" w:hanging="1215"/>
      </w:pPr>
      <w:rPr>
        <w:rFonts w:hint="default" w:ascii="Times New Roman" w:hAnsi="Times New Roman" w:cs="Times New Roman"/>
        <w:sz w:val="28"/>
      </w:rPr>
    </w:lvl>
    <w:lvl w:ilvl="5">
      <w:start w:val="1"/>
      <w:numFmt w:val="decimal"/>
      <w:isLgl w:val="false"/>
      <w:suff w:val="tab"/>
      <w:lvlText w:val="%1.%2.%3.%4.%5.%6."/>
      <w:lvlJc w:val="left"/>
      <w:pPr>
        <w:ind w:left="4140" w:hanging="1440"/>
      </w:pPr>
      <w:rPr>
        <w:rFonts w:hint="default" w:ascii="Times New Roman" w:hAnsi="Times New Roman" w:cs="Times New Roman"/>
        <w:sz w:val="28"/>
      </w:rPr>
    </w:lvl>
    <w:lvl w:ilvl="6">
      <w:start w:val="1"/>
      <w:numFmt w:val="decimal"/>
      <w:isLgl w:val="false"/>
      <w:suff w:val="tab"/>
      <w:lvlText w:val="%1.%2.%3.%4.%5.%6.%7."/>
      <w:lvlJc w:val="left"/>
      <w:pPr>
        <w:ind w:left="5040" w:hanging="1800"/>
      </w:pPr>
      <w:rPr>
        <w:rFonts w:hint="default" w:ascii="Times New Roman" w:hAnsi="Times New Roman" w:cs="Times New Roman"/>
        <w:sz w:val="28"/>
      </w:rPr>
    </w:lvl>
    <w:lvl w:ilvl="7">
      <w:start w:val="1"/>
      <w:numFmt w:val="decimal"/>
      <w:isLgl w:val="false"/>
      <w:suff w:val="tab"/>
      <w:lvlText w:val="%1.%2.%3.%4.%5.%6.%7.%8."/>
      <w:lvlJc w:val="left"/>
      <w:pPr>
        <w:ind w:left="5580" w:hanging="1800"/>
      </w:pPr>
      <w:rPr>
        <w:rFonts w:hint="default" w:ascii="Times New Roman" w:hAnsi="Times New Roman" w:cs="Times New Roman"/>
        <w:sz w:val="28"/>
      </w:rPr>
    </w:lvl>
    <w:lvl w:ilvl="8">
      <w:start w:val="1"/>
      <w:numFmt w:val="decimal"/>
      <w:isLgl w:val="false"/>
      <w:suff w:val="tab"/>
      <w:lvlText w:val="%1.%2.%3.%4.%5.%6.%7.%8.%9."/>
      <w:lvlJc w:val="left"/>
      <w:pPr>
        <w:ind w:left="6480" w:hanging="2160"/>
      </w:pPr>
      <w:rPr>
        <w:rFonts w:hint="default" w:ascii="Times New Roman" w:hAnsi="Times New Roman" w:cs="Times New Roman"/>
        <w:sz w:val="28"/>
      </w:rPr>
    </w:lvl>
  </w:abstractNum>
  <w:abstractNum w:abstractNumId="3">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99">
    <w:name w:val="Heading 1"/>
    <w:basedOn w:val="871"/>
    <w:next w:val="871"/>
    <w:link w:val="700"/>
    <w:uiPriority w:val="9"/>
    <w:qFormat/>
    <w:pPr>
      <w:keepLines/>
      <w:keepNext/>
      <w:spacing w:before="480" w:after="200"/>
      <w:outlineLvl w:val="0"/>
    </w:pPr>
    <w:rPr>
      <w:rFonts w:ascii="Arial" w:hAnsi="Arial" w:eastAsia="Arial" w:cs="Arial"/>
      <w:sz w:val="40"/>
      <w:szCs w:val="40"/>
    </w:rPr>
  </w:style>
  <w:style w:type="character" w:styleId="700">
    <w:name w:val="Heading 1 Char"/>
    <w:basedOn w:val="872"/>
    <w:link w:val="699"/>
    <w:uiPriority w:val="9"/>
    <w:rPr>
      <w:rFonts w:ascii="Arial" w:hAnsi="Arial" w:eastAsia="Arial" w:cs="Arial"/>
      <w:sz w:val="40"/>
      <w:szCs w:val="40"/>
    </w:rPr>
  </w:style>
  <w:style w:type="paragraph" w:styleId="701">
    <w:name w:val="Heading 2"/>
    <w:basedOn w:val="871"/>
    <w:next w:val="871"/>
    <w:link w:val="702"/>
    <w:uiPriority w:val="9"/>
    <w:unhideWhenUsed/>
    <w:qFormat/>
    <w:pPr>
      <w:keepLines/>
      <w:keepNext/>
      <w:spacing w:before="360" w:after="200"/>
      <w:outlineLvl w:val="1"/>
    </w:pPr>
    <w:rPr>
      <w:rFonts w:ascii="Arial" w:hAnsi="Arial" w:eastAsia="Arial" w:cs="Arial"/>
      <w:sz w:val="34"/>
    </w:rPr>
  </w:style>
  <w:style w:type="character" w:styleId="702">
    <w:name w:val="Heading 2 Char"/>
    <w:basedOn w:val="872"/>
    <w:link w:val="701"/>
    <w:uiPriority w:val="9"/>
    <w:rPr>
      <w:rFonts w:ascii="Arial" w:hAnsi="Arial" w:eastAsia="Arial" w:cs="Arial"/>
      <w:sz w:val="34"/>
    </w:rPr>
  </w:style>
  <w:style w:type="paragraph" w:styleId="703">
    <w:name w:val="Heading 3"/>
    <w:basedOn w:val="871"/>
    <w:next w:val="871"/>
    <w:link w:val="704"/>
    <w:uiPriority w:val="9"/>
    <w:unhideWhenUsed/>
    <w:qFormat/>
    <w:pPr>
      <w:keepLines/>
      <w:keepNext/>
      <w:spacing w:before="320" w:after="200"/>
      <w:outlineLvl w:val="2"/>
    </w:pPr>
    <w:rPr>
      <w:rFonts w:ascii="Arial" w:hAnsi="Arial" w:eastAsia="Arial" w:cs="Arial"/>
      <w:sz w:val="30"/>
      <w:szCs w:val="30"/>
    </w:rPr>
  </w:style>
  <w:style w:type="character" w:styleId="704">
    <w:name w:val="Heading 3 Char"/>
    <w:basedOn w:val="872"/>
    <w:link w:val="703"/>
    <w:uiPriority w:val="9"/>
    <w:rPr>
      <w:rFonts w:ascii="Arial" w:hAnsi="Arial" w:eastAsia="Arial" w:cs="Arial"/>
      <w:sz w:val="30"/>
      <w:szCs w:val="30"/>
    </w:rPr>
  </w:style>
  <w:style w:type="paragraph" w:styleId="705">
    <w:name w:val="Heading 4"/>
    <w:basedOn w:val="871"/>
    <w:next w:val="871"/>
    <w:link w:val="706"/>
    <w:uiPriority w:val="9"/>
    <w:unhideWhenUsed/>
    <w:qFormat/>
    <w:pPr>
      <w:keepLines/>
      <w:keepNext/>
      <w:spacing w:before="320" w:after="200"/>
      <w:outlineLvl w:val="3"/>
    </w:pPr>
    <w:rPr>
      <w:rFonts w:ascii="Arial" w:hAnsi="Arial" w:eastAsia="Arial" w:cs="Arial"/>
      <w:b/>
      <w:bCs/>
      <w:sz w:val="26"/>
      <w:szCs w:val="26"/>
    </w:rPr>
  </w:style>
  <w:style w:type="character" w:styleId="706">
    <w:name w:val="Heading 4 Char"/>
    <w:basedOn w:val="872"/>
    <w:link w:val="705"/>
    <w:uiPriority w:val="9"/>
    <w:rPr>
      <w:rFonts w:ascii="Arial" w:hAnsi="Arial" w:eastAsia="Arial" w:cs="Arial"/>
      <w:b/>
      <w:bCs/>
      <w:sz w:val="26"/>
      <w:szCs w:val="26"/>
    </w:rPr>
  </w:style>
  <w:style w:type="paragraph" w:styleId="707">
    <w:name w:val="Heading 5"/>
    <w:basedOn w:val="871"/>
    <w:next w:val="871"/>
    <w:link w:val="708"/>
    <w:uiPriority w:val="9"/>
    <w:unhideWhenUsed/>
    <w:qFormat/>
    <w:pPr>
      <w:keepLines/>
      <w:keepNext/>
      <w:spacing w:before="320" w:after="200"/>
      <w:outlineLvl w:val="4"/>
    </w:pPr>
    <w:rPr>
      <w:rFonts w:ascii="Arial" w:hAnsi="Arial" w:eastAsia="Arial" w:cs="Arial"/>
      <w:b/>
      <w:bCs/>
      <w:sz w:val="24"/>
      <w:szCs w:val="24"/>
    </w:rPr>
  </w:style>
  <w:style w:type="character" w:styleId="708">
    <w:name w:val="Heading 5 Char"/>
    <w:basedOn w:val="872"/>
    <w:link w:val="707"/>
    <w:uiPriority w:val="9"/>
    <w:rPr>
      <w:rFonts w:ascii="Arial" w:hAnsi="Arial" w:eastAsia="Arial" w:cs="Arial"/>
      <w:b/>
      <w:bCs/>
      <w:sz w:val="24"/>
      <w:szCs w:val="24"/>
    </w:rPr>
  </w:style>
  <w:style w:type="paragraph" w:styleId="709">
    <w:name w:val="Heading 6"/>
    <w:basedOn w:val="871"/>
    <w:next w:val="871"/>
    <w:link w:val="710"/>
    <w:uiPriority w:val="9"/>
    <w:unhideWhenUsed/>
    <w:qFormat/>
    <w:pPr>
      <w:keepLines/>
      <w:keepNext/>
      <w:spacing w:before="320" w:after="200"/>
      <w:outlineLvl w:val="5"/>
    </w:pPr>
    <w:rPr>
      <w:rFonts w:ascii="Arial" w:hAnsi="Arial" w:eastAsia="Arial" w:cs="Arial"/>
      <w:b/>
      <w:bCs/>
      <w:sz w:val="22"/>
      <w:szCs w:val="22"/>
    </w:rPr>
  </w:style>
  <w:style w:type="character" w:styleId="710">
    <w:name w:val="Heading 6 Char"/>
    <w:basedOn w:val="872"/>
    <w:link w:val="709"/>
    <w:uiPriority w:val="9"/>
    <w:rPr>
      <w:rFonts w:ascii="Arial" w:hAnsi="Arial" w:eastAsia="Arial" w:cs="Arial"/>
      <w:b/>
      <w:bCs/>
      <w:sz w:val="22"/>
      <w:szCs w:val="22"/>
    </w:rPr>
  </w:style>
  <w:style w:type="paragraph" w:styleId="711">
    <w:name w:val="Heading 7"/>
    <w:basedOn w:val="871"/>
    <w:next w:val="871"/>
    <w:link w:val="712"/>
    <w:uiPriority w:val="9"/>
    <w:unhideWhenUsed/>
    <w:qFormat/>
    <w:pPr>
      <w:keepLines/>
      <w:keepNext/>
      <w:spacing w:before="320" w:after="200"/>
      <w:outlineLvl w:val="6"/>
    </w:pPr>
    <w:rPr>
      <w:rFonts w:ascii="Arial" w:hAnsi="Arial" w:eastAsia="Arial" w:cs="Arial"/>
      <w:b/>
      <w:bCs/>
      <w:i/>
      <w:iCs/>
      <w:sz w:val="22"/>
      <w:szCs w:val="22"/>
    </w:rPr>
  </w:style>
  <w:style w:type="character" w:styleId="712">
    <w:name w:val="Heading 7 Char"/>
    <w:basedOn w:val="872"/>
    <w:link w:val="711"/>
    <w:uiPriority w:val="9"/>
    <w:rPr>
      <w:rFonts w:ascii="Arial" w:hAnsi="Arial" w:eastAsia="Arial" w:cs="Arial"/>
      <w:b/>
      <w:bCs/>
      <w:i/>
      <w:iCs/>
      <w:sz w:val="22"/>
      <w:szCs w:val="22"/>
    </w:rPr>
  </w:style>
  <w:style w:type="paragraph" w:styleId="713">
    <w:name w:val="Heading 8"/>
    <w:basedOn w:val="871"/>
    <w:next w:val="871"/>
    <w:link w:val="714"/>
    <w:uiPriority w:val="9"/>
    <w:unhideWhenUsed/>
    <w:qFormat/>
    <w:pPr>
      <w:keepLines/>
      <w:keepNext/>
      <w:spacing w:before="320" w:after="200"/>
      <w:outlineLvl w:val="7"/>
    </w:pPr>
    <w:rPr>
      <w:rFonts w:ascii="Arial" w:hAnsi="Arial" w:eastAsia="Arial" w:cs="Arial"/>
      <w:i/>
      <w:iCs/>
      <w:sz w:val="22"/>
      <w:szCs w:val="22"/>
    </w:rPr>
  </w:style>
  <w:style w:type="character" w:styleId="714">
    <w:name w:val="Heading 8 Char"/>
    <w:basedOn w:val="872"/>
    <w:link w:val="713"/>
    <w:uiPriority w:val="9"/>
    <w:rPr>
      <w:rFonts w:ascii="Arial" w:hAnsi="Arial" w:eastAsia="Arial" w:cs="Arial"/>
      <w:i/>
      <w:iCs/>
      <w:sz w:val="22"/>
      <w:szCs w:val="22"/>
    </w:rPr>
  </w:style>
  <w:style w:type="paragraph" w:styleId="715">
    <w:name w:val="Heading 9"/>
    <w:basedOn w:val="871"/>
    <w:next w:val="871"/>
    <w:link w:val="716"/>
    <w:uiPriority w:val="9"/>
    <w:unhideWhenUsed/>
    <w:qFormat/>
    <w:pPr>
      <w:keepLines/>
      <w:keepNext/>
      <w:spacing w:before="320" w:after="200"/>
      <w:outlineLvl w:val="8"/>
    </w:pPr>
    <w:rPr>
      <w:rFonts w:ascii="Arial" w:hAnsi="Arial" w:eastAsia="Arial" w:cs="Arial"/>
      <w:i/>
      <w:iCs/>
      <w:sz w:val="21"/>
      <w:szCs w:val="21"/>
    </w:rPr>
  </w:style>
  <w:style w:type="character" w:styleId="716">
    <w:name w:val="Heading 9 Char"/>
    <w:basedOn w:val="872"/>
    <w:link w:val="715"/>
    <w:uiPriority w:val="9"/>
    <w:rPr>
      <w:rFonts w:ascii="Arial" w:hAnsi="Arial" w:eastAsia="Arial" w:cs="Arial"/>
      <w:i/>
      <w:iCs/>
      <w:sz w:val="21"/>
      <w:szCs w:val="21"/>
    </w:rPr>
  </w:style>
  <w:style w:type="paragraph" w:styleId="717">
    <w:name w:val="List Paragraph"/>
    <w:basedOn w:val="871"/>
    <w:uiPriority w:val="34"/>
    <w:qFormat/>
    <w:pPr>
      <w:contextualSpacing/>
      <w:ind w:left="720"/>
    </w:pPr>
  </w:style>
  <w:style w:type="paragraph" w:styleId="718">
    <w:name w:val="No Spacing"/>
    <w:uiPriority w:val="1"/>
    <w:qFormat/>
    <w:pPr>
      <w:spacing w:before="0" w:after="0" w:line="240" w:lineRule="auto"/>
    </w:pPr>
  </w:style>
  <w:style w:type="paragraph" w:styleId="719">
    <w:name w:val="Title"/>
    <w:basedOn w:val="871"/>
    <w:next w:val="871"/>
    <w:link w:val="720"/>
    <w:uiPriority w:val="10"/>
    <w:qFormat/>
    <w:pPr>
      <w:contextualSpacing/>
      <w:spacing w:before="300" w:after="200"/>
    </w:pPr>
    <w:rPr>
      <w:sz w:val="48"/>
      <w:szCs w:val="48"/>
    </w:rPr>
  </w:style>
  <w:style w:type="character" w:styleId="720">
    <w:name w:val="Title Char"/>
    <w:basedOn w:val="872"/>
    <w:link w:val="719"/>
    <w:uiPriority w:val="10"/>
    <w:rPr>
      <w:sz w:val="48"/>
      <w:szCs w:val="48"/>
    </w:rPr>
  </w:style>
  <w:style w:type="paragraph" w:styleId="721">
    <w:name w:val="Subtitle"/>
    <w:basedOn w:val="871"/>
    <w:next w:val="871"/>
    <w:link w:val="722"/>
    <w:uiPriority w:val="11"/>
    <w:qFormat/>
    <w:pPr>
      <w:spacing w:before="200" w:after="200"/>
    </w:pPr>
    <w:rPr>
      <w:sz w:val="24"/>
      <w:szCs w:val="24"/>
    </w:rPr>
  </w:style>
  <w:style w:type="character" w:styleId="722">
    <w:name w:val="Subtitle Char"/>
    <w:basedOn w:val="872"/>
    <w:link w:val="721"/>
    <w:uiPriority w:val="11"/>
    <w:rPr>
      <w:sz w:val="24"/>
      <w:szCs w:val="24"/>
    </w:rPr>
  </w:style>
  <w:style w:type="paragraph" w:styleId="723">
    <w:name w:val="Quote"/>
    <w:basedOn w:val="871"/>
    <w:next w:val="871"/>
    <w:link w:val="724"/>
    <w:uiPriority w:val="29"/>
    <w:qFormat/>
    <w:pPr>
      <w:ind w:left="720" w:right="720"/>
    </w:pPr>
    <w:rPr>
      <w:i/>
    </w:rPr>
  </w:style>
  <w:style w:type="character" w:styleId="724">
    <w:name w:val="Quote Char"/>
    <w:link w:val="723"/>
    <w:uiPriority w:val="29"/>
    <w:rPr>
      <w:i/>
    </w:rPr>
  </w:style>
  <w:style w:type="paragraph" w:styleId="725">
    <w:name w:val="Intense Quote"/>
    <w:basedOn w:val="871"/>
    <w:next w:val="871"/>
    <w:link w:val="726"/>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26">
    <w:name w:val="Intense Quote Char"/>
    <w:link w:val="725"/>
    <w:uiPriority w:val="30"/>
    <w:rPr>
      <w:i/>
    </w:rPr>
  </w:style>
  <w:style w:type="character" w:styleId="727">
    <w:name w:val="Header Char"/>
    <w:basedOn w:val="872"/>
    <w:link w:val="875"/>
    <w:uiPriority w:val="99"/>
  </w:style>
  <w:style w:type="character" w:styleId="728">
    <w:name w:val="Footer Char"/>
    <w:basedOn w:val="872"/>
    <w:link w:val="877"/>
    <w:uiPriority w:val="99"/>
  </w:style>
  <w:style w:type="paragraph" w:styleId="729">
    <w:name w:val="Caption"/>
    <w:basedOn w:val="871"/>
    <w:next w:val="871"/>
    <w:link w:val="730"/>
    <w:uiPriority w:val="35"/>
    <w:semiHidden/>
    <w:unhideWhenUsed/>
    <w:qFormat/>
    <w:pPr>
      <w:spacing w:line="276" w:lineRule="auto"/>
    </w:pPr>
    <w:rPr>
      <w:b/>
      <w:bCs/>
      <w:color w:val="4f81bd" w:themeColor="accent1"/>
      <w:sz w:val="18"/>
      <w:szCs w:val="18"/>
    </w:rPr>
  </w:style>
  <w:style w:type="character" w:styleId="730">
    <w:name w:val="Caption Char"/>
    <w:basedOn w:val="872"/>
    <w:link w:val="729"/>
    <w:uiPriority w:val="35"/>
    <w:rPr>
      <w:b/>
      <w:bCs/>
      <w:color w:val="4f81bd" w:themeColor="accent1"/>
      <w:sz w:val="18"/>
      <w:szCs w:val="18"/>
    </w:rPr>
  </w:style>
  <w:style w:type="table" w:styleId="731">
    <w:name w:val="Table Grid Light"/>
    <w:basedOn w:val="8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32">
    <w:name w:val="Plain Table 1"/>
    <w:basedOn w:val="8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33">
    <w:name w:val="Plain Table 2"/>
    <w:basedOn w:val="873"/>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34">
    <w:name w:val="Plain Table 3"/>
    <w:basedOn w:val="8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35">
    <w:name w:val="Plain Table 4"/>
    <w:basedOn w:val="8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36">
    <w:name w:val="Plain Table 5"/>
    <w:basedOn w:val="8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37">
    <w:name w:val="Grid Table 1 Light"/>
    <w:basedOn w:val="873"/>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38">
    <w:name w:val="Grid Table 1 Light - Accent 1"/>
    <w:basedOn w:val="8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39">
    <w:name w:val="Grid Table 1 Light - Accent 2"/>
    <w:basedOn w:val="8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40">
    <w:name w:val="Grid Table 1 Light - Accent 3"/>
    <w:basedOn w:val="8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41">
    <w:name w:val="Grid Table 1 Light - Accent 4"/>
    <w:basedOn w:val="8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42">
    <w:name w:val="Grid Table 1 Light - Accent 5"/>
    <w:basedOn w:val="8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43">
    <w:name w:val="Grid Table 1 Light - Accent 6"/>
    <w:basedOn w:val="8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44">
    <w:name w:val="Grid Table 2"/>
    <w:basedOn w:val="8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45">
    <w:name w:val="Grid Table 2 - Accent 1"/>
    <w:basedOn w:val="8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46">
    <w:name w:val="Grid Table 2 - Accent 2"/>
    <w:basedOn w:val="8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47">
    <w:name w:val="Grid Table 2 - Accent 3"/>
    <w:basedOn w:val="8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48">
    <w:name w:val="Grid Table 2 - Accent 4"/>
    <w:basedOn w:val="8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49">
    <w:name w:val="Grid Table 2 - Accent 5"/>
    <w:basedOn w:val="8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50">
    <w:name w:val="Grid Table 2 - Accent 6"/>
    <w:basedOn w:val="8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51">
    <w:name w:val="Grid Table 3"/>
    <w:basedOn w:val="8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2">
    <w:name w:val="Grid Table 3 - Accent 1"/>
    <w:basedOn w:val="8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3">
    <w:name w:val="Grid Table 3 - Accent 2"/>
    <w:basedOn w:val="8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4">
    <w:name w:val="Grid Table 3 - Accent 3"/>
    <w:basedOn w:val="8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5">
    <w:name w:val="Grid Table 3 - Accent 4"/>
    <w:basedOn w:val="8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6">
    <w:name w:val="Grid Table 3 - Accent 5"/>
    <w:basedOn w:val="8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7">
    <w:name w:val="Grid Table 3 - Accent 6"/>
    <w:basedOn w:val="8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8">
    <w:name w:val="Grid Table 4"/>
    <w:basedOn w:val="873"/>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59">
    <w:name w:val="Grid Table 4 - Accent 1"/>
    <w:basedOn w:val="873"/>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60">
    <w:name w:val="Grid Table 4 - Accent 2"/>
    <w:basedOn w:val="873"/>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61">
    <w:name w:val="Grid Table 4 - Accent 3"/>
    <w:basedOn w:val="87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62">
    <w:name w:val="Grid Table 4 - Accent 4"/>
    <w:basedOn w:val="873"/>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63">
    <w:name w:val="Grid Table 4 - Accent 5"/>
    <w:basedOn w:val="873"/>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64">
    <w:name w:val="Grid Table 4 - Accent 6"/>
    <w:basedOn w:val="873"/>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65">
    <w:name w:val="Grid Table 5 Dark"/>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66">
    <w:name w:val="Grid Table 5 Dark- Accent 1"/>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67">
    <w:name w:val="Grid Table 5 Dark - Accent 2"/>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68">
    <w:name w:val="Grid Table 5 Dark - Accent 3"/>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69">
    <w:name w:val="Grid Table 5 Dark- Accent 4"/>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70">
    <w:name w:val="Grid Table 5 Dark - Accent 5"/>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71">
    <w:name w:val="Grid Table 5 Dark - Accent 6"/>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72">
    <w:name w:val="Grid Table 6 Colorful"/>
    <w:basedOn w:val="873"/>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73">
    <w:name w:val="Grid Table 6 Colorful - Accent 1"/>
    <w:basedOn w:val="873"/>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74">
    <w:name w:val="Grid Table 6 Colorful - Accent 2"/>
    <w:basedOn w:val="8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75">
    <w:name w:val="Grid Table 6 Colorful - Accent 3"/>
    <w:basedOn w:val="87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76">
    <w:name w:val="Grid Table 6 Colorful - Accent 4"/>
    <w:basedOn w:val="8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77">
    <w:name w:val="Grid Table 6 Colorful - Accent 5"/>
    <w:basedOn w:val="873"/>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78">
    <w:name w:val="Grid Table 6 Colorful - Accent 6"/>
    <w:basedOn w:val="873"/>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79">
    <w:name w:val="Grid Table 7 Colorful"/>
    <w:basedOn w:val="873"/>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80">
    <w:name w:val="Grid Table 7 Colorful - Accent 1"/>
    <w:basedOn w:val="873"/>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81">
    <w:name w:val="Grid Table 7 Colorful - Accent 2"/>
    <w:basedOn w:val="873"/>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82">
    <w:name w:val="Grid Table 7 Colorful - Accent 3"/>
    <w:basedOn w:val="87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83">
    <w:name w:val="Grid Table 7 Colorful - Accent 4"/>
    <w:basedOn w:val="873"/>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84">
    <w:name w:val="Grid Table 7 Colorful - Accent 5"/>
    <w:basedOn w:val="873"/>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85">
    <w:name w:val="Grid Table 7 Colorful - Accent 6"/>
    <w:basedOn w:val="873"/>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86">
    <w:name w:val="List Table 1 Light"/>
    <w:basedOn w:val="873"/>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87">
    <w:name w:val="List Table 1 Light - Accent 1"/>
    <w:basedOn w:val="873"/>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88">
    <w:name w:val="List Table 1 Light - Accent 2"/>
    <w:basedOn w:val="873"/>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89">
    <w:name w:val="List Table 1 Light - Accent 3"/>
    <w:basedOn w:val="87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90">
    <w:name w:val="List Table 1 Light - Accent 4"/>
    <w:basedOn w:val="873"/>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91">
    <w:name w:val="List Table 1 Light - Accent 5"/>
    <w:basedOn w:val="873"/>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92">
    <w:name w:val="List Table 1 Light - Accent 6"/>
    <w:basedOn w:val="873"/>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93">
    <w:name w:val="List Table 2"/>
    <w:basedOn w:val="873"/>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94">
    <w:name w:val="List Table 2 - Accent 1"/>
    <w:basedOn w:val="873"/>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95">
    <w:name w:val="List Table 2 - Accent 2"/>
    <w:basedOn w:val="873"/>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96">
    <w:name w:val="List Table 2 - Accent 3"/>
    <w:basedOn w:val="87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97">
    <w:name w:val="List Table 2 - Accent 4"/>
    <w:basedOn w:val="873"/>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98">
    <w:name w:val="List Table 2 - Accent 5"/>
    <w:basedOn w:val="873"/>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99">
    <w:name w:val="List Table 2 - Accent 6"/>
    <w:basedOn w:val="873"/>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00">
    <w:name w:val="List Table 3"/>
    <w:basedOn w:val="8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01">
    <w:name w:val="List Table 3 - Accent 1"/>
    <w:basedOn w:val="873"/>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02">
    <w:name w:val="List Table 3 - Accent 2"/>
    <w:basedOn w:val="8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03">
    <w:name w:val="List Table 3 - Accent 3"/>
    <w:basedOn w:val="87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04">
    <w:name w:val="List Table 3 - Accent 4"/>
    <w:basedOn w:val="8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05">
    <w:name w:val="List Table 3 - Accent 5"/>
    <w:basedOn w:val="873"/>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06">
    <w:name w:val="List Table 3 - Accent 6"/>
    <w:basedOn w:val="873"/>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07">
    <w:name w:val="List Table 4"/>
    <w:basedOn w:val="8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08">
    <w:name w:val="List Table 4 - Accent 1"/>
    <w:basedOn w:val="873"/>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09">
    <w:name w:val="List Table 4 - Accent 2"/>
    <w:basedOn w:val="873"/>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10">
    <w:name w:val="List Table 4 - Accent 3"/>
    <w:basedOn w:val="87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11">
    <w:name w:val="List Table 4 - Accent 4"/>
    <w:basedOn w:val="873"/>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12">
    <w:name w:val="List Table 4 - Accent 5"/>
    <w:basedOn w:val="873"/>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13">
    <w:name w:val="List Table 4 - Accent 6"/>
    <w:basedOn w:val="873"/>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14">
    <w:name w:val="List Table 5 Dark"/>
    <w:basedOn w:val="873"/>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5">
    <w:name w:val="List Table 5 Dark - Accent 1"/>
    <w:basedOn w:val="873"/>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6">
    <w:name w:val="List Table 5 Dark - Accent 2"/>
    <w:basedOn w:val="873"/>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7">
    <w:name w:val="List Table 5 Dark - Accent 3"/>
    <w:basedOn w:val="87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8">
    <w:name w:val="List Table 5 Dark - Accent 4"/>
    <w:basedOn w:val="873"/>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9">
    <w:name w:val="List Table 5 Dark - Accent 5"/>
    <w:basedOn w:val="873"/>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0">
    <w:name w:val="List Table 5 Dark - Accent 6"/>
    <w:basedOn w:val="873"/>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1">
    <w:name w:val="List Table 6 Colorful"/>
    <w:basedOn w:val="873"/>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22">
    <w:name w:val="List Table 6 Colorful - Accent 1"/>
    <w:basedOn w:val="873"/>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23">
    <w:name w:val="List Table 6 Colorful - Accent 2"/>
    <w:basedOn w:val="873"/>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24">
    <w:name w:val="List Table 6 Colorful - Accent 3"/>
    <w:basedOn w:val="87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25">
    <w:name w:val="List Table 6 Colorful - Accent 4"/>
    <w:basedOn w:val="873"/>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26">
    <w:name w:val="List Table 6 Colorful - Accent 5"/>
    <w:basedOn w:val="873"/>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27">
    <w:name w:val="List Table 6 Colorful - Accent 6"/>
    <w:basedOn w:val="873"/>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28">
    <w:name w:val="List Table 7 Colorful"/>
    <w:basedOn w:val="873"/>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29">
    <w:name w:val="List Table 7 Colorful - Accent 1"/>
    <w:basedOn w:val="873"/>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30">
    <w:name w:val="List Table 7 Colorful - Accent 2"/>
    <w:basedOn w:val="873"/>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31">
    <w:name w:val="List Table 7 Colorful - Accent 3"/>
    <w:basedOn w:val="87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32">
    <w:name w:val="List Table 7 Colorful - Accent 4"/>
    <w:basedOn w:val="873"/>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33">
    <w:name w:val="List Table 7 Colorful - Accent 5"/>
    <w:basedOn w:val="873"/>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34">
    <w:name w:val="List Table 7 Colorful - Accent 6"/>
    <w:basedOn w:val="873"/>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35">
    <w:name w:val="Lined - Accent"/>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6">
    <w:name w:val="Lined - Accent 1"/>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7">
    <w:name w:val="Lined - Accent 2"/>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8">
    <w:name w:val="Lined - Accent 3"/>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9">
    <w:name w:val="Lined - Accent 4"/>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40">
    <w:name w:val="Lined - Accent 5"/>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41">
    <w:name w:val="Lined - Accent 6"/>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42">
    <w:name w:val="Bordered &amp; Lined - Accent"/>
    <w:basedOn w:val="873"/>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43">
    <w:name w:val="Bordered &amp; Lined - Accent 1"/>
    <w:basedOn w:val="873"/>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44">
    <w:name w:val="Bordered &amp; Lined - Accent 2"/>
    <w:basedOn w:val="873"/>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45">
    <w:name w:val="Bordered &amp; Lined - Accent 3"/>
    <w:basedOn w:val="87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46">
    <w:name w:val="Bordered &amp; Lined - Accent 4"/>
    <w:basedOn w:val="873"/>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47">
    <w:name w:val="Bordered &amp; Lined - Accent 5"/>
    <w:basedOn w:val="873"/>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48">
    <w:name w:val="Bordered &amp; Lined - Accent 6"/>
    <w:basedOn w:val="873"/>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49">
    <w:name w:val="Bordered"/>
    <w:basedOn w:val="873"/>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50">
    <w:name w:val="Bordered - Accent 1"/>
    <w:basedOn w:val="8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51">
    <w:name w:val="Bordered - Accent 2"/>
    <w:basedOn w:val="8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52">
    <w:name w:val="Bordered - Accent 3"/>
    <w:basedOn w:val="8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53">
    <w:name w:val="Bordered - Accent 4"/>
    <w:basedOn w:val="8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54">
    <w:name w:val="Bordered - Accent 5"/>
    <w:basedOn w:val="8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55">
    <w:name w:val="Bordered - Accent 6"/>
    <w:basedOn w:val="8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56">
    <w:name w:val="Footnote Text Char"/>
    <w:link w:val="891"/>
    <w:uiPriority w:val="99"/>
    <w:rPr>
      <w:sz w:val="18"/>
    </w:rPr>
  </w:style>
  <w:style w:type="paragraph" w:styleId="857">
    <w:name w:val="endnote text"/>
    <w:basedOn w:val="871"/>
    <w:link w:val="858"/>
    <w:uiPriority w:val="99"/>
    <w:semiHidden/>
    <w:unhideWhenUsed/>
    <w:pPr>
      <w:spacing w:after="0" w:line="240" w:lineRule="auto"/>
    </w:pPr>
    <w:rPr>
      <w:sz w:val="20"/>
    </w:rPr>
  </w:style>
  <w:style w:type="character" w:styleId="858">
    <w:name w:val="Endnote Text Char"/>
    <w:link w:val="857"/>
    <w:uiPriority w:val="99"/>
    <w:rPr>
      <w:sz w:val="20"/>
    </w:rPr>
  </w:style>
  <w:style w:type="character" w:styleId="859">
    <w:name w:val="endnote reference"/>
    <w:basedOn w:val="872"/>
    <w:uiPriority w:val="99"/>
    <w:semiHidden/>
    <w:unhideWhenUsed/>
    <w:rPr>
      <w:vertAlign w:val="superscript"/>
    </w:rPr>
  </w:style>
  <w:style w:type="paragraph" w:styleId="860">
    <w:name w:val="toc 1"/>
    <w:basedOn w:val="871"/>
    <w:next w:val="871"/>
    <w:uiPriority w:val="39"/>
    <w:unhideWhenUsed/>
    <w:pPr>
      <w:ind w:left="0" w:right="0" w:firstLine="0"/>
      <w:spacing w:after="57"/>
    </w:pPr>
  </w:style>
  <w:style w:type="paragraph" w:styleId="861">
    <w:name w:val="toc 2"/>
    <w:basedOn w:val="871"/>
    <w:next w:val="871"/>
    <w:uiPriority w:val="39"/>
    <w:unhideWhenUsed/>
    <w:pPr>
      <w:ind w:left="283" w:right="0" w:firstLine="0"/>
      <w:spacing w:after="57"/>
    </w:pPr>
  </w:style>
  <w:style w:type="paragraph" w:styleId="862">
    <w:name w:val="toc 3"/>
    <w:basedOn w:val="871"/>
    <w:next w:val="871"/>
    <w:uiPriority w:val="39"/>
    <w:unhideWhenUsed/>
    <w:pPr>
      <w:ind w:left="567" w:right="0" w:firstLine="0"/>
      <w:spacing w:after="57"/>
    </w:pPr>
  </w:style>
  <w:style w:type="paragraph" w:styleId="863">
    <w:name w:val="toc 4"/>
    <w:basedOn w:val="871"/>
    <w:next w:val="871"/>
    <w:uiPriority w:val="39"/>
    <w:unhideWhenUsed/>
    <w:pPr>
      <w:ind w:left="850" w:right="0" w:firstLine="0"/>
      <w:spacing w:after="57"/>
    </w:pPr>
  </w:style>
  <w:style w:type="paragraph" w:styleId="864">
    <w:name w:val="toc 5"/>
    <w:basedOn w:val="871"/>
    <w:next w:val="871"/>
    <w:uiPriority w:val="39"/>
    <w:unhideWhenUsed/>
    <w:pPr>
      <w:ind w:left="1134" w:right="0" w:firstLine="0"/>
      <w:spacing w:after="57"/>
    </w:pPr>
  </w:style>
  <w:style w:type="paragraph" w:styleId="865">
    <w:name w:val="toc 6"/>
    <w:basedOn w:val="871"/>
    <w:next w:val="871"/>
    <w:uiPriority w:val="39"/>
    <w:unhideWhenUsed/>
    <w:pPr>
      <w:ind w:left="1417" w:right="0" w:firstLine="0"/>
      <w:spacing w:after="57"/>
    </w:pPr>
  </w:style>
  <w:style w:type="paragraph" w:styleId="866">
    <w:name w:val="toc 7"/>
    <w:basedOn w:val="871"/>
    <w:next w:val="871"/>
    <w:uiPriority w:val="39"/>
    <w:unhideWhenUsed/>
    <w:pPr>
      <w:ind w:left="1701" w:right="0" w:firstLine="0"/>
      <w:spacing w:after="57"/>
    </w:pPr>
  </w:style>
  <w:style w:type="paragraph" w:styleId="867">
    <w:name w:val="toc 8"/>
    <w:basedOn w:val="871"/>
    <w:next w:val="871"/>
    <w:uiPriority w:val="39"/>
    <w:unhideWhenUsed/>
    <w:pPr>
      <w:ind w:left="1984" w:right="0" w:firstLine="0"/>
      <w:spacing w:after="57"/>
    </w:pPr>
  </w:style>
  <w:style w:type="paragraph" w:styleId="868">
    <w:name w:val="toc 9"/>
    <w:basedOn w:val="871"/>
    <w:next w:val="871"/>
    <w:uiPriority w:val="39"/>
    <w:unhideWhenUsed/>
    <w:pPr>
      <w:ind w:left="2268" w:right="0" w:firstLine="0"/>
      <w:spacing w:after="57"/>
    </w:pPr>
  </w:style>
  <w:style w:type="paragraph" w:styleId="869">
    <w:name w:val="TOC Heading"/>
    <w:uiPriority w:val="39"/>
    <w:unhideWhenUsed/>
  </w:style>
  <w:style w:type="paragraph" w:styleId="870">
    <w:name w:val="table of figures"/>
    <w:basedOn w:val="871"/>
    <w:next w:val="871"/>
    <w:uiPriority w:val="99"/>
    <w:unhideWhenUsed/>
    <w:pPr>
      <w:spacing w:after="0" w:afterAutospacing="0"/>
    </w:pPr>
  </w:style>
  <w:style w:type="paragraph" w:styleId="871" w:default="1">
    <w:name w:val="Normal"/>
    <w:qFormat/>
    <w:pPr>
      <w:spacing w:after="0" w:line="240" w:lineRule="auto"/>
    </w:pPr>
    <w:rPr>
      <w:rFonts w:ascii="Times New Roman" w:hAnsi="Times New Roman" w:eastAsia="Times New Roman" w:cs="Times New Roman"/>
      <w:sz w:val="24"/>
      <w:szCs w:val="24"/>
      <w:lang w:eastAsia="ru-RU"/>
    </w:rPr>
  </w:style>
  <w:style w:type="character" w:styleId="872" w:default="1">
    <w:name w:val="Default Paragraph Font"/>
    <w:uiPriority w:val="1"/>
    <w:semiHidden/>
    <w:unhideWhenUsed/>
  </w:style>
  <w:style w:type="table" w:styleId="873" w:default="1">
    <w:name w:val="Normal Table"/>
    <w:uiPriority w:val="99"/>
    <w:semiHidden/>
    <w:unhideWhenUsed/>
    <w:tblPr>
      <w:tblInd w:w="0" w:type="dxa"/>
      <w:tblCellMar>
        <w:left w:w="108" w:type="dxa"/>
        <w:top w:w="0" w:type="dxa"/>
        <w:right w:w="108" w:type="dxa"/>
        <w:bottom w:w="0" w:type="dxa"/>
      </w:tblCellMar>
    </w:tblPr>
  </w:style>
  <w:style w:type="numbering" w:styleId="874" w:default="1">
    <w:name w:val="No List"/>
    <w:uiPriority w:val="99"/>
    <w:semiHidden/>
    <w:unhideWhenUsed/>
  </w:style>
  <w:style w:type="paragraph" w:styleId="875">
    <w:name w:val="Header"/>
    <w:basedOn w:val="871"/>
    <w:link w:val="876"/>
    <w:uiPriority w:val="99"/>
    <w:unhideWhenUsed/>
    <w:pPr>
      <w:tabs>
        <w:tab w:val="center" w:pos="4677" w:leader="none"/>
        <w:tab w:val="right" w:pos="9355" w:leader="none"/>
      </w:tabs>
    </w:pPr>
    <w:rPr>
      <w:rFonts w:asciiTheme="minorHAnsi" w:hAnsiTheme="minorHAnsi" w:eastAsiaTheme="minorHAnsi" w:cstheme="minorBidi"/>
      <w:sz w:val="22"/>
      <w:szCs w:val="22"/>
      <w:lang w:eastAsia="en-US"/>
    </w:rPr>
  </w:style>
  <w:style w:type="character" w:styleId="876" w:customStyle="1">
    <w:name w:val="Верхний колонтитул Знак"/>
    <w:basedOn w:val="872"/>
    <w:link w:val="875"/>
    <w:uiPriority w:val="99"/>
  </w:style>
  <w:style w:type="paragraph" w:styleId="877">
    <w:name w:val="Footer"/>
    <w:basedOn w:val="871"/>
    <w:link w:val="878"/>
    <w:uiPriority w:val="99"/>
    <w:unhideWhenUsed/>
    <w:pPr>
      <w:tabs>
        <w:tab w:val="center" w:pos="4677" w:leader="none"/>
        <w:tab w:val="right" w:pos="9355" w:leader="none"/>
      </w:tabs>
    </w:pPr>
    <w:rPr>
      <w:rFonts w:asciiTheme="minorHAnsi" w:hAnsiTheme="minorHAnsi" w:eastAsiaTheme="minorHAnsi" w:cstheme="minorBidi"/>
      <w:sz w:val="22"/>
      <w:szCs w:val="22"/>
      <w:lang w:eastAsia="en-US"/>
    </w:rPr>
  </w:style>
  <w:style w:type="character" w:styleId="878" w:customStyle="1">
    <w:name w:val="Нижний колонтитул Знак"/>
    <w:basedOn w:val="872"/>
    <w:link w:val="877"/>
    <w:uiPriority w:val="99"/>
  </w:style>
  <w:style w:type="paragraph" w:styleId="879" w:customStyle="1">
    <w:name w:val="ConsPlusNormal"/>
    <w:pPr>
      <w:spacing w:after="0" w:line="240" w:lineRule="auto"/>
      <w:widowControl w:val="off"/>
    </w:pPr>
    <w:rPr>
      <w:rFonts w:ascii="Calibri" w:hAnsi="Calibri" w:eastAsia="Times New Roman" w:cs="Calibri"/>
      <w:szCs w:val="20"/>
      <w:lang w:eastAsia="ru-RU"/>
    </w:rPr>
  </w:style>
  <w:style w:type="paragraph" w:styleId="880" w:customStyle="1">
    <w:name w:val="ConsPlusNonformat"/>
    <w:pPr>
      <w:spacing w:after="0" w:line="240" w:lineRule="auto"/>
      <w:widowControl w:val="off"/>
    </w:pPr>
    <w:rPr>
      <w:rFonts w:ascii="Courier New" w:hAnsi="Courier New" w:eastAsia="Times New Roman" w:cs="Courier New"/>
      <w:sz w:val="20"/>
      <w:szCs w:val="20"/>
      <w:lang w:eastAsia="ru-RU"/>
    </w:rPr>
  </w:style>
  <w:style w:type="character" w:styleId="881">
    <w:name w:val="Hyperlink"/>
    <w:basedOn w:val="872"/>
    <w:uiPriority w:val="99"/>
    <w:unhideWhenUsed/>
    <w:rPr>
      <w:color w:val="0000ff" w:themeColor="hyperlink"/>
      <w:u w:val="single"/>
    </w:rPr>
  </w:style>
  <w:style w:type="character" w:styleId="882">
    <w:name w:val="annotation reference"/>
    <w:basedOn w:val="872"/>
    <w:uiPriority w:val="99"/>
    <w:semiHidden/>
    <w:unhideWhenUsed/>
    <w:rPr>
      <w:sz w:val="16"/>
      <w:szCs w:val="16"/>
    </w:rPr>
  </w:style>
  <w:style w:type="paragraph" w:styleId="883">
    <w:name w:val="annotation text"/>
    <w:basedOn w:val="871"/>
    <w:link w:val="884"/>
    <w:uiPriority w:val="99"/>
    <w:semiHidden/>
    <w:unhideWhenUsed/>
    <w:pPr>
      <w:spacing w:after="200"/>
    </w:pPr>
    <w:rPr>
      <w:rFonts w:asciiTheme="minorHAnsi" w:hAnsiTheme="minorHAnsi" w:eastAsiaTheme="minorHAnsi" w:cstheme="minorBidi"/>
      <w:sz w:val="20"/>
      <w:szCs w:val="20"/>
      <w:lang w:eastAsia="en-US"/>
    </w:rPr>
  </w:style>
  <w:style w:type="character" w:styleId="884" w:customStyle="1">
    <w:name w:val="Текст примечания Знак"/>
    <w:basedOn w:val="872"/>
    <w:link w:val="883"/>
    <w:uiPriority w:val="99"/>
    <w:semiHidden/>
    <w:rPr>
      <w:sz w:val="20"/>
      <w:szCs w:val="20"/>
    </w:rPr>
  </w:style>
  <w:style w:type="paragraph" w:styleId="885">
    <w:name w:val="annotation subject"/>
    <w:basedOn w:val="883"/>
    <w:next w:val="883"/>
    <w:link w:val="886"/>
    <w:uiPriority w:val="99"/>
    <w:semiHidden/>
    <w:unhideWhenUsed/>
    <w:rPr>
      <w:b/>
      <w:bCs/>
    </w:rPr>
  </w:style>
  <w:style w:type="character" w:styleId="886" w:customStyle="1">
    <w:name w:val="Тема примечания Знак"/>
    <w:basedOn w:val="884"/>
    <w:link w:val="885"/>
    <w:uiPriority w:val="99"/>
    <w:semiHidden/>
    <w:rPr>
      <w:b/>
      <w:bCs/>
      <w:sz w:val="20"/>
      <w:szCs w:val="20"/>
    </w:rPr>
  </w:style>
  <w:style w:type="paragraph" w:styleId="887">
    <w:name w:val="Balloon Text"/>
    <w:basedOn w:val="871"/>
    <w:link w:val="888"/>
    <w:uiPriority w:val="99"/>
    <w:semiHidden/>
    <w:unhideWhenUsed/>
    <w:rPr>
      <w:rFonts w:ascii="Tahoma" w:hAnsi="Tahoma" w:cs="Tahoma"/>
      <w:sz w:val="16"/>
      <w:szCs w:val="16"/>
    </w:rPr>
  </w:style>
  <w:style w:type="character" w:styleId="888" w:customStyle="1">
    <w:name w:val="Текст выноски Знак"/>
    <w:basedOn w:val="872"/>
    <w:link w:val="887"/>
    <w:uiPriority w:val="99"/>
    <w:semiHidden/>
    <w:rPr>
      <w:rFonts w:ascii="Tahoma" w:hAnsi="Tahoma" w:eastAsia="Times New Roman" w:cs="Tahoma"/>
      <w:sz w:val="16"/>
      <w:szCs w:val="16"/>
      <w:lang w:eastAsia="ru-RU"/>
    </w:rPr>
  </w:style>
  <w:style w:type="table" w:styleId="889">
    <w:name w:val="Table Grid"/>
    <w:basedOn w:val="873"/>
    <w:uiPriority w:val="59"/>
    <w:unhideWhenUsed/>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character" w:styleId="890">
    <w:name w:val="footnote reference"/>
    <w:basedOn w:val="872"/>
    <w:uiPriority w:val="99"/>
    <w:semiHidden/>
    <w:unhideWhenUsed/>
    <w:rPr>
      <w:vertAlign w:val="superscript"/>
    </w:rPr>
  </w:style>
  <w:style w:type="paragraph" w:styleId="891">
    <w:name w:val="footnote text"/>
    <w:basedOn w:val="871"/>
    <w:link w:val="892"/>
    <w:uiPriority w:val="99"/>
    <w:semiHidden/>
    <w:unhideWhenUsed/>
    <w:rPr>
      <w:sz w:val="20"/>
      <w:szCs w:val="20"/>
    </w:rPr>
  </w:style>
  <w:style w:type="character" w:styleId="892" w:customStyle="1">
    <w:name w:val="Текст сноски Знак"/>
    <w:basedOn w:val="872"/>
    <w:link w:val="891"/>
    <w:uiPriority w:val="99"/>
    <w:semiHidden/>
    <w:rPr>
      <w:rFonts w:ascii="Times New Roman" w:hAnsi="Times New Roman" w:eastAsia="Times New Roman" w:cs="Times New Roman"/>
      <w:sz w:val="20"/>
      <w:szCs w:val="20"/>
      <w:lang w:eastAsia="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 Id="rId11" Type="http://schemas.openxmlformats.org/officeDocument/2006/relationships/hyperlink" Target="consultantplus://offline/ref=95194AE3C9DA1A3F57DD82EB1B781EEA1C0B4474F216EE28D60E7DAD5AA4D6AEFCAD28579C8A4F709A99CF4A9Cd7S1H" TargetMode="External"/><Relationship Id="rId12" Type="http://schemas.openxmlformats.org/officeDocument/2006/relationships/hyperlink" Target="https://docs.cntd.ru/document/902228011#A8I0NL" TargetMode="External"/><Relationship Id="rId13" Type="http://schemas.openxmlformats.org/officeDocument/2006/relationships/hyperlink" Target="https://login.consultant.ru/link/?req=doc&amp;base=SPB&amp;n=316702&amp;dst=101254" TargetMode="External"/><Relationship Id="rId14" Type="http://schemas.openxmlformats.org/officeDocument/2006/relationships/hyperlink" Target="https://login.consultant.ru/link/?req=doc&amp;base=LAW&amp;n=494999&amp;dst=100189" TargetMode="External"/><Relationship Id="rId15" Type="http://schemas.openxmlformats.org/officeDocument/2006/relationships/hyperlink" Target="https://login.consultant.ru/link/?req=doc&amp;base=LAW&amp;n=494999&amp;dst=100202" TargetMode="External"/><Relationship Id="rId16" Type="http://schemas.openxmlformats.org/officeDocument/2006/relationships/hyperlink" Target="https://login.consultant.ru/link/?req=doc&amp;base=LAW&amp;n=494999&amp;dst=100243" TargetMode="External"/><Relationship Id="rId17" Type="http://schemas.openxmlformats.org/officeDocument/2006/relationships/hyperlink" Target="https://login.consultant.ru/link/?req=doc&amp;base=LAW&amp;n=494999&amp;dst=100189" TargetMode="External"/><Relationship Id="rId18" Type="http://schemas.openxmlformats.org/officeDocument/2006/relationships/hyperlink" Target="https://login.consultant.ru/link/?req=doc&amp;base=LAW&amp;n=494999&amp;dst=100202" TargetMode="External"/><Relationship Id="rId19" Type="http://schemas.openxmlformats.org/officeDocument/2006/relationships/hyperlink" Target="https://login.consultant.ru/link/?req=doc&amp;base=LAW&amp;n=494999&amp;dst=100243" TargetMode="External"/><Relationship Id="rId20" Type="http://schemas.openxmlformats.org/officeDocument/2006/relationships/hyperlink" Target="consultantplus://offline/ref=95194AE3C9DA1A3F57DD82EB1B781EEA1C0B4474F216EE28D60E7DAD5AA4D6AEFCAD28579C8A4F709A99CF4A9Cd7S1H" TargetMode="External"/><Relationship Id="rId21" Type="http://schemas.openxmlformats.org/officeDocument/2006/relationships/hyperlink" Target="consultantplus://offline/ref=943C3E4ED707235AAF95FD027AE90424F9F5D9864E6FFBC66B1839A31C5E8571887FAA9FFF370A42030AF69A19G1X2M"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999C8-2544-42E3-B177-C86FBDDE7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Р7-Офис/2025.3.1.923</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Тенькаева Оксана Валерьевна</dc:creator>
  <cp:lastModifiedBy>naa_orlova</cp:lastModifiedBy>
  <cp:revision>7</cp:revision>
  <dcterms:created xsi:type="dcterms:W3CDTF">2025-12-29T05:37:00Z</dcterms:created>
  <dcterms:modified xsi:type="dcterms:W3CDTF">2026-06-02T09:28:02Z</dcterms:modified>
</cp:coreProperties>
</file>